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C53" w:rsidRDefault="00D43C53" w:rsidP="00CB3470">
      <w:pPr>
        <w:jc w:val="center"/>
        <w:rPr>
          <w:rFonts w:ascii="標楷體" w:eastAsia="標楷體" w:hAnsi="標楷體"/>
          <w:b/>
          <w:sz w:val="32"/>
          <w:szCs w:val="32"/>
        </w:rPr>
      </w:pPr>
      <w:bookmarkStart w:id="0" w:name="_GoBack"/>
      <w:bookmarkEnd w:id="0"/>
      <w:r w:rsidRPr="00404442">
        <w:rPr>
          <w:rFonts w:ascii="標楷體" w:eastAsia="標楷體" w:hAnsi="標楷體" w:hint="eastAsia"/>
          <w:b/>
          <w:sz w:val="32"/>
          <w:szCs w:val="32"/>
        </w:rPr>
        <w:t>臺北市私立延平</w:t>
      </w:r>
      <w:r>
        <w:rPr>
          <w:rFonts w:ascii="標楷體" w:eastAsia="標楷體" w:hAnsi="標楷體" w:hint="eastAsia"/>
          <w:b/>
          <w:sz w:val="32"/>
          <w:szCs w:val="32"/>
        </w:rPr>
        <w:t>高級</w:t>
      </w:r>
      <w:r w:rsidRPr="00404442">
        <w:rPr>
          <w:rFonts w:ascii="標楷體" w:eastAsia="標楷體" w:hAnsi="標楷體" w:hint="eastAsia"/>
          <w:b/>
          <w:sz w:val="32"/>
          <w:szCs w:val="32"/>
        </w:rPr>
        <w:t>中學10</w:t>
      </w:r>
      <w:r>
        <w:rPr>
          <w:rFonts w:ascii="標楷體" w:eastAsia="標楷體" w:hAnsi="標楷體" w:hint="eastAsia"/>
          <w:b/>
          <w:sz w:val="32"/>
          <w:szCs w:val="32"/>
        </w:rPr>
        <w:t>4</w:t>
      </w:r>
      <w:r w:rsidRPr="00404442">
        <w:rPr>
          <w:rFonts w:ascii="標楷體" w:eastAsia="標楷體" w:hAnsi="標楷體" w:hint="eastAsia"/>
          <w:b/>
          <w:sz w:val="32"/>
          <w:szCs w:val="32"/>
        </w:rPr>
        <w:t>學年度</w:t>
      </w:r>
      <w:r>
        <w:rPr>
          <w:rFonts w:ascii="標楷體" w:eastAsia="標楷體" w:hAnsi="標楷體" w:hint="eastAsia"/>
          <w:b/>
          <w:sz w:val="32"/>
          <w:szCs w:val="32"/>
        </w:rPr>
        <w:t>高一單獨</w:t>
      </w:r>
      <w:r w:rsidRPr="00404442">
        <w:rPr>
          <w:rFonts w:ascii="標楷體" w:eastAsia="標楷體" w:hAnsi="標楷體" w:hint="eastAsia"/>
          <w:b/>
          <w:sz w:val="32"/>
          <w:szCs w:val="32"/>
        </w:rPr>
        <w:t>招生</w:t>
      </w:r>
      <w:r>
        <w:rPr>
          <w:rFonts w:ascii="標楷體" w:eastAsia="標楷體" w:hAnsi="標楷體" w:hint="eastAsia"/>
          <w:b/>
          <w:sz w:val="32"/>
          <w:szCs w:val="32"/>
        </w:rPr>
        <w:t>資訊</w:t>
      </w:r>
    </w:p>
    <w:p w:rsidR="00D43C53" w:rsidRDefault="003B7B58" w:rsidP="00CB3470">
      <w:pPr>
        <w:jc w:val="center"/>
        <w:rPr>
          <w:rFonts w:ascii="標楷體" w:eastAsia="標楷體" w:hAnsi="標楷體"/>
          <w:b/>
          <w:sz w:val="32"/>
          <w:szCs w:val="32"/>
        </w:rPr>
      </w:pPr>
      <w:r>
        <w:rPr>
          <w:rFonts w:ascii="標楷體" w:eastAsia="標楷體" w:hAnsi="標楷體"/>
          <w:b/>
          <w:noProof/>
          <w:sz w:val="32"/>
          <w:szCs w:val="32"/>
        </w:rPr>
        <mc:AlternateContent>
          <mc:Choice Requires="wps">
            <w:drawing>
              <wp:anchor distT="0" distB="0" distL="114300" distR="114300" simplePos="0" relativeHeight="251661312" behindDoc="0" locked="0" layoutInCell="1" allowOverlap="1">
                <wp:simplePos x="0" y="0"/>
                <wp:positionH relativeFrom="column">
                  <wp:posOffset>-209550</wp:posOffset>
                </wp:positionH>
                <wp:positionV relativeFrom="paragraph">
                  <wp:posOffset>37465</wp:posOffset>
                </wp:positionV>
                <wp:extent cx="6576060" cy="1684020"/>
                <wp:effectExtent l="5715" t="9525" r="9525" b="1143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060" cy="1684020"/>
                        </a:xfrm>
                        <a:prstGeom prst="roundRect">
                          <a:avLst>
                            <a:gd name="adj" fmla="val 16667"/>
                          </a:avLst>
                        </a:prstGeom>
                        <a:solidFill>
                          <a:srgbClr val="FFFFFF"/>
                        </a:solidFill>
                        <a:ln w="9525">
                          <a:solidFill>
                            <a:srgbClr val="000000"/>
                          </a:solidFill>
                          <a:round/>
                          <a:headEnd/>
                          <a:tailEnd/>
                        </a:ln>
                      </wps:spPr>
                      <wps:txbx>
                        <w:txbxContent>
                          <w:p w:rsidR="008374CF" w:rsidRPr="00AA2434" w:rsidRDefault="008374CF" w:rsidP="00C90EB7">
                            <w:pPr>
                              <w:spacing w:afterLines="20" w:after="72" w:line="560" w:lineRule="exact"/>
                              <w:ind w:firstLineChars="200" w:firstLine="560"/>
                              <w:rPr>
                                <w:rFonts w:ascii="標楷體" w:eastAsia="標楷體" w:hAnsi="標楷體"/>
                                <w:sz w:val="28"/>
                                <w:szCs w:val="28"/>
                              </w:rPr>
                            </w:pPr>
                            <w:r w:rsidRPr="00AA2434">
                              <w:rPr>
                                <w:rFonts w:ascii="標楷體" w:eastAsia="標楷體" w:hAnsi="標楷體" w:hint="eastAsia"/>
                                <w:sz w:val="28"/>
                                <w:szCs w:val="28"/>
                              </w:rPr>
                              <w:t>面臨</w:t>
                            </w:r>
                            <w:r>
                              <w:rPr>
                                <w:rFonts w:ascii="標楷體" w:eastAsia="標楷體" w:hAnsi="標楷體" w:hint="eastAsia"/>
                                <w:sz w:val="28"/>
                                <w:szCs w:val="28"/>
                              </w:rPr>
                              <w:t>爭議不斷的</w:t>
                            </w:r>
                            <w:r w:rsidRPr="00AA2434">
                              <w:rPr>
                                <w:rFonts w:ascii="標楷體" w:eastAsia="標楷體" w:hAnsi="標楷體" w:hint="eastAsia"/>
                                <w:sz w:val="28"/>
                                <w:szCs w:val="28"/>
                              </w:rPr>
                              <w:t>12年國教</w:t>
                            </w:r>
                            <w:r>
                              <w:rPr>
                                <w:rFonts w:ascii="標楷體" w:eastAsia="標楷體" w:hAnsi="標楷體" w:hint="eastAsia"/>
                                <w:sz w:val="28"/>
                                <w:szCs w:val="28"/>
                              </w:rPr>
                              <w:t>，</w:t>
                            </w:r>
                            <w:r w:rsidRPr="00AA2434">
                              <w:rPr>
                                <w:rFonts w:ascii="標楷體" w:eastAsia="標楷體" w:hAnsi="標楷體" w:hint="eastAsia"/>
                                <w:sz w:val="28"/>
                                <w:szCs w:val="28"/>
                              </w:rPr>
                              <w:t>親愛的家長</w:t>
                            </w:r>
                            <w:r>
                              <w:rPr>
                                <w:rFonts w:ascii="標楷體" w:eastAsia="標楷體" w:hAnsi="標楷體" w:hint="eastAsia"/>
                                <w:sz w:val="28"/>
                                <w:szCs w:val="28"/>
                              </w:rPr>
                              <w:t>與同學</w:t>
                            </w:r>
                            <w:r w:rsidRPr="00AA2434">
                              <w:rPr>
                                <w:rFonts w:ascii="標楷體" w:eastAsia="標楷體" w:hAnsi="標楷體" w:hint="eastAsia"/>
                                <w:sz w:val="28"/>
                                <w:szCs w:val="28"/>
                              </w:rPr>
                              <w:t>您準備好了嗎?本校10</w:t>
                            </w:r>
                            <w:r>
                              <w:rPr>
                                <w:rFonts w:ascii="標楷體" w:eastAsia="標楷體" w:hAnsi="標楷體" w:hint="eastAsia"/>
                                <w:sz w:val="28"/>
                                <w:szCs w:val="28"/>
                              </w:rPr>
                              <w:t>4</w:t>
                            </w:r>
                            <w:r w:rsidRPr="00AA2434">
                              <w:rPr>
                                <w:rFonts w:ascii="標楷體" w:eastAsia="標楷體" w:hAnsi="標楷體" w:hint="eastAsia"/>
                                <w:sz w:val="28"/>
                                <w:szCs w:val="28"/>
                              </w:rPr>
                              <w:t>學年度高一單獨招生將提供您另一個聰明又正確的選擇。</w:t>
                            </w:r>
                          </w:p>
                          <w:p w:rsidR="008374CF" w:rsidRDefault="008374CF" w:rsidP="008374CF">
                            <w:pPr>
                              <w:spacing w:line="560" w:lineRule="exact"/>
                              <w:ind w:firstLineChars="200" w:firstLine="560"/>
                            </w:pPr>
                            <w:r w:rsidRPr="00AA2434">
                              <w:rPr>
                                <w:rFonts w:ascii="標楷體" w:eastAsia="標楷體" w:hAnsi="標楷體" w:hint="eastAsia"/>
                                <w:sz w:val="28"/>
                                <w:szCs w:val="28"/>
                              </w:rPr>
                              <w:t>本校單獨招生採</w:t>
                            </w:r>
                            <w:r>
                              <w:rPr>
                                <w:rFonts w:ascii="標楷體" w:eastAsia="標楷體" w:hAnsi="標楷體" w:hint="eastAsia"/>
                                <w:b/>
                                <w:sz w:val="32"/>
                                <w:szCs w:val="32"/>
                              </w:rPr>
                              <w:t>自訂標準比序</w:t>
                            </w:r>
                            <w:r w:rsidRPr="00AA2434">
                              <w:rPr>
                                <w:rFonts w:ascii="標楷體" w:eastAsia="標楷體" w:hAnsi="標楷體" w:hint="eastAsia"/>
                                <w:sz w:val="28"/>
                                <w:szCs w:val="28"/>
                              </w:rPr>
                              <w:t>，</w:t>
                            </w:r>
                            <w:r w:rsidRPr="00AA2434">
                              <w:rPr>
                                <w:rFonts w:ascii="標楷體" w:eastAsia="標楷體" w:hAnsi="標楷體" w:hint="eastAsia"/>
                                <w:b/>
                                <w:sz w:val="32"/>
                                <w:szCs w:val="32"/>
                              </w:rPr>
                              <w:t>完全不與其他招生管道衝突</w:t>
                            </w:r>
                            <w:r w:rsidRPr="00AA2434">
                              <w:rPr>
                                <w:rFonts w:ascii="標楷體" w:eastAsia="標楷體" w:hAnsi="標楷體" w:hint="eastAsia"/>
                                <w:sz w:val="28"/>
                                <w:szCs w:val="28"/>
                              </w:rPr>
                              <w:t>。放榜</w:t>
                            </w:r>
                            <w:r>
                              <w:rPr>
                                <w:rFonts w:ascii="標楷體" w:eastAsia="標楷體" w:hAnsi="標楷體" w:hint="eastAsia"/>
                                <w:sz w:val="28"/>
                                <w:szCs w:val="28"/>
                              </w:rPr>
                              <w:t>及報到日期皆</w:t>
                            </w:r>
                            <w:r w:rsidRPr="00AA2434">
                              <w:rPr>
                                <w:rFonts w:ascii="標楷體" w:eastAsia="標楷體" w:hAnsi="標楷體" w:hint="eastAsia"/>
                                <w:sz w:val="28"/>
                                <w:szCs w:val="28"/>
                              </w:rPr>
                              <w:t>與免試入學同一天，讓您在</w:t>
                            </w:r>
                            <w:r>
                              <w:rPr>
                                <w:rFonts w:ascii="標楷體" w:eastAsia="標楷體" w:hAnsi="標楷體" w:hint="eastAsia"/>
                                <w:sz w:val="28"/>
                                <w:szCs w:val="28"/>
                              </w:rPr>
                              <w:t>選擇高中</w:t>
                            </w:r>
                            <w:r w:rsidRPr="00AA2434">
                              <w:rPr>
                                <w:rFonts w:ascii="標楷體" w:eastAsia="標楷體" w:hAnsi="標楷體" w:hint="eastAsia"/>
                                <w:sz w:val="28"/>
                                <w:szCs w:val="28"/>
                              </w:rPr>
                              <w:t>時</w:t>
                            </w:r>
                            <w:r w:rsidRPr="00AA2434">
                              <w:rPr>
                                <w:rFonts w:ascii="標楷體" w:eastAsia="標楷體" w:hAnsi="標楷體" w:hint="eastAsia"/>
                                <w:b/>
                                <w:sz w:val="32"/>
                                <w:szCs w:val="32"/>
                              </w:rPr>
                              <w:t>多一項額外的選擇</w:t>
                            </w:r>
                            <w:r w:rsidRPr="00AA2434">
                              <w:rPr>
                                <w:rFonts w:ascii="標楷體" w:eastAsia="標楷體" w:hAnsi="標楷體" w:hint="eastAsia"/>
                                <w:sz w:val="28"/>
                                <w:szCs w:val="28"/>
                              </w:rPr>
                              <w:t>。</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left:0;text-align:left;margin-left:-16.5pt;margin-top:2.95pt;width:517.8pt;height:1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">
                <v:textbox inset="1mm,1mm,1mm,1mm">
                  <w:txbxContent>
                    <w:p w:rsidR="008374CF" w:rsidRPr="00AA2434" w:rsidRDefault="008374CF" w:rsidP="00C90EB7">
                      <w:pPr>
                        <w:spacing w:afterLines="20" w:after="72" w:line="560" w:lineRule="exact"/>
                        <w:ind w:firstLineChars="200" w:firstLine="560"/>
                        <w:rPr>
                          <w:rFonts w:ascii="標楷體" w:eastAsia="標楷體" w:hAnsi="標楷體"/>
                          <w:sz w:val="28"/>
                          <w:szCs w:val="28"/>
                        </w:rPr>
                      </w:pPr>
                      <w:r w:rsidRPr="00AA2434">
                        <w:rPr>
                          <w:rFonts w:ascii="標楷體" w:eastAsia="標楷體" w:hAnsi="標楷體" w:hint="eastAsia"/>
                          <w:sz w:val="28"/>
                          <w:szCs w:val="28"/>
                        </w:rPr>
                        <w:t>面臨</w:t>
                      </w:r>
                      <w:r>
                        <w:rPr>
                          <w:rFonts w:ascii="標楷體" w:eastAsia="標楷體" w:hAnsi="標楷體" w:hint="eastAsia"/>
                          <w:sz w:val="28"/>
                          <w:szCs w:val="28"/>
                        </w:rPr>
                        <w:t>爭議不斷的</w:t>
                      </w:r>
                      <w:r w:rsidRPr="00AA2434">
                        <w:rPr>
                          <w:rFonts w:ascii="標楷體" w:eastAsia="標楷體" w:hAnsi="標楷體" w:hint="eastAsia"/>
                          <w:sz w:val="28"/>
                          <w:szCs w:val="28"/>
                        </w:rPr>
                        <w:t>12年國教</w:t>
                      </w:r>
                      <w:r>
                        <w:rPr>
                          <w:rFonts w:ascii="標楷體" w:eastAsia="標楷體" w:hAnsi="標楷體" w:hint="eastAsia"/>
                          <w:sz w:val="28"/>
                          <w:szCs w:val="28"/>
                        </w:rPr>
                        <w:t>，</w:t>
                      </w:r>
                      <w:r w:rsidRPr="00AA2434">
                        <w:rPr>
                          <w:rFonts w:ascii="標楷體" w:eastAsia="標楷體" w:hAnsi="標楷體" w:hint="eastAsia"/>
                          <w:sz w:val="28"/>
                          <w:szCs w:val="28"/>
                        </w:rPr>
                        <w:t>親愛的家長</w:t>
                      </w:r>
                      <w:r>
                        <w:rPr>
                          <w:rFonts w:ascii="標楷體" w:eastAsia="標楷體" w:hAnsi="標楷體" w:hint="eastAsia"/>
                          <w:sz w:val="28"/>
                          <w:szCs w:val="28"/>
                        </w:rPr>
                        <w:t>與同學</w:t>
                      </w:r>
                      <w:r w:rsidRPr="00AA2434">
                        <w:rPr>
                          <w:rFonts w:ascii="標楷體" w:eastAsia="標楷體" w:hAnsi="標楷體" w:hint="eastAsia"/>
                          <w:sz w:val="28"/>
                          <w:szCs w:val="28"/>
                        </w:rPr>
                        <w:t>您準備好了嗎?本校10</w:t>
                      </w:r>
                      <w:r>
                        <w:rPr>
                          <w:rFonts w:ascii="標楷體" w:eastAsia="標楷體" w:hAnsi="標楷體" w:hint="eastAsia"/>
                          <w:sz w:val="28"/>
                          <w:szCs w:val="28"/>
                        </w:rPr>
                        <w:t>4</w:t>
                      </w:r>
                      <w:r w:rsidRPr="00AA2434">
                        <w:rPr>
                          <w:rFonts w:ascii="標楷體" w:eastAsia="標楷體" w:hAnsi="標楷體" w:hint="eastAsia"/>
                          <w:sz w:val="28"/>
                          <w:szCs w:val="28"/>
                        </w:rPr>
                        <w:t>學年度高一單獨招生將提供您另一個聰明又正確的選擇。</w:t>
                      </w:r>
                    </w:p>
                    <w:p w:rsidR="008374CF" w:rsidRDefault="008374CF" w:rsidP="008374CF">
                      <w:pPr>
                        <w:spacing w:line="560" w:lineRule="exact"/>
                        <w:ind w:firstLineChars="200" w:firstLine="560"/>
                      </w:pPr>
                      <w:r w:rsidRPr="00AA2434">
                        <w:rPr>
                          <w:rFonts w:ascii="標楷體" w:eastAsia="標楷體" w:hAnsi="標楷體" w:hint="eastAsia"/>
                          <w:sz w:val="28"/>
                          <w:szCs w:val="28"/>
                        </w:rPr>
                        <w:t>本校單獨招生採</w:t>
                      </w:r>
                      <w:r>
                        <w:rPr>
                          <w:rFonts w:ascii="標楷體" w:eastAsia="標楷體" w:hAnsi="標楷體" w:hint="eastAsia"/>
                          <w:b/>
                          <w:sz w:val="32"/>
                          <w:szCs w:val="32"/>
                        </w:rPr>
                        <w:t>自訂標準比序</w:t>
                      </w:r>
                      <w:r w:rsidRPr="00AA2434">
                        <w:rPr>
                          <w:rFonts w:ascii="標楷體" w:eastAsia="標楷體" w:hAnsi="標楷體" w:hint="eastAsia"/>
                          <w:sz w:val="28"/>
                          <w:szCs w:val="28"/>
                        </w:rPr>
                        <w:t>，</w:t>
                      </w:r>
                      <w:r w:rsidRPr="00AA2434">
                        <w:rPr>
                          <w:rFonts w:ascii="標楷體" w:eastAsia="標楷體" w:hAnsi="標楷體" w:hint="eastAsia"/>
                          <w:b/>
                          <w:sz w:val="32"/>
                          <w:szCs w:val="32"/>
                        </w:rPr>
                        <w:t>完全不與其他招生管道衝突</w:t>
                      </w:r>
                      <w:r w:rsidRPr="00AA2434">
                        <w:rPr>
                          <w:rFonts w:ascii="標楷體" w:eastAsia="標楷體" w:hAnsi="標楷體" w:hint="eastAsia"/>
                          <w:sz w:val="28"/>
                          <w:szCs w:val="28"/>
                        </w:rPr>
                        <w:t>。放榜</w:t>
                      </w:r>
                      <w:r>
                        <w:rPr>
                          <w:rFonts w:ascii="標楷體" w:eastAsia="標楷體" w:hAnsi="標楷體" w:hint="eastAsia"/>
                          <w:sz w:val="28"/>
                          <w:szCs w:val="28"/>
                        </w:rPr>
                        <w:t>及報到日期皆</w:t>
                      </w:r>
                      <w:r w:rsidRPr="00AA2434">
                        <w:rPr>
                          <w:rFonts w:ascii="標楷體" w:eastAsia="標楷體" w:hAnsi="標楷體" w:hint="eastAsia"/>
                          <w:sz w:val="28"/>
                          <w:szCs w:val="28"/>
                        </w:rPr>
                        <w:t>與免試入學同一天，讓您在</w:t>
                      </w:r>
                      <w:r>
                        <w:rPr>
                          <w:rFonts w:ascii="標楷體" w:eastAsia="標楷體" w:hAnsi="標楷體" w:hint="eastAsia"/>
                          <w:sz w:val="28"/>
                          <w:szCs w:val="28"/>
                        </w:rPr>
                        <w:t>選擇高中</w:t>
                      </w:r>
                      <w:r w:rsidRPr="00AA2434">
                        <w:rPr>
                          <w:rFonts w:ascii="標楷體" w:eastAsia="標楷體" w:hAnsi="標楷體" w:hint="eastAsia"/>
                          <w:sz w:val="28"/>
                          <w:szCs w:val="28"/>
                        </w:rPr>
                        <w:t>時</w:t>
                      </w:r>
                      <w:r w:rsidRPr="00AA2434">
                        <w:rPr>
                          <w:rFonts w:ascii="標楷體" w:eastAsia="標楷體" w:hAnsi="標楷體" w:hint="eastAsia"/>
                          <w:b/>
                          <w:sz w:val="32"/>
                          <w:szCs w:val="32"/>
                        </w:rPr>
                        <w:t>多一項額外的選擇</w:t>
                      </w:r>
                      <w:r w:rsidRPr="00AA2434">
                        <w:rPr>
                          <w:rFonts w:ascii="標楷體" w:eastAsia="標楷體" w:hAnsi="標楷體" w:hint="eastAsia"/>
                          <w:sz w:val="28"/>
                          <w:szCs w:val="28"/>
                        </w:rPr>
                        <w:t>。</w:t>
                      </w:r>
                    </w:p>
                  </w:txbxContent>
                </v:textbox>
              </v:roundrect>
            </w:pict>
          </mc:Fallback>
        </mc:AlternateContent>
      </w:r>
    </w:p>
    <w:p w:rsidR="00D43C53" w:rsidRPr="00C90EB7" w:rsidRDefault="00D43C53" w:rsidP="00CB3470">
      <w:pPr>
        <w:jc w:val="center"/>
        <w:rPr>
          <w:rFonts w:ascii="標楷體" w:eastAsia="標楷體" w:hAnsi="標楷體"/>
          <w:b/>
          <w:sz w:val="32"/>
          <w:szCs w:val="32"/>
        </w:rPr>
      </w:pPr>
    </w:p>
    <w:p w:rsidR="00D43C53" w:rsidRDefault="00D43C53" w:rsidP="00CB3470">
      <w:pPr>
        <w:jc w:val="center"/>
        <w:rPr>
          <w:rFonts w:ascii="標楷體" w:eastAsia="標楷體" w:hAnsi="標楷體"/>
          <w:b/>
          <w:sz w:val="32"/>
          <w:szCs w:val="32"/>
        </w:rPr>
      </w:pPr>
    </w:p>
    <w:p w:rsidR="00E52388" w:rsidRDefault="00E52388" w:rsidP="00CB3470">
      <w:pPr>
        <w:jc w:val="center"/>
        <w:rPr>
          <w:rFonts w:ascii="標楷體" w:eastAsia="標楷體" w:hAnsi="標楷體"/>
          <w:b/>
          <w:sz w:val="32"/>
          <w:szCs w:val="32"/>
        </w:rPr>
      </w:pPr>
    </w:p>
    <w:p w:rsidR="00EF1DF6" w:rsidRPr="00D43C53" w:rsidRDefault="00EF1DF6" w:rsidP="00C90EB7">
      <w:pPr>
        <w:spacing w:line="240" w:lineRule="exact"/>
        <w:rPr>
          <w:rFonts w:ascii="標楷體" w:eastAsia="標楷體" w:hAnsi="標楷體"/>
          <w:b/>
          <w:szCs w:val="24"/>
        </w:rPr>
      </w:pPr>
    </w:p>
    <w:p w:rsidR="00F67259" w:rsidRPr="00DE7E0C" w:rsidRDefault="00F67259" w:rsidP="00F67259">
      <w:pPr>
        <w:pStyle w:val="03"/>
        <w:spacing w:before="120" w:after="120"/>
        <w:ind w:left="1047"/>
        <w:rPr>
          <w:rFonts w:ascii="新細明體" w:hAnsi="新細明體"/>
        </w:rPr>
      </w:pPr>
      <w:r w:rsidRPr="00DE7E0C">
        <w:rPr>
          <w:rFonts w:ascii="新細明體" w:hAnsi="新細明體" w:hint="eastAsia"/>
        </w:rPr>
        <w:t>招生人數</w:t>
      </w:r>
    </w:p>
    <w:p w:rsidR="00F67259" w:rsidRPr="00F67259" w:rsidRDefault="00F67259" w:rsidP="00F67259">
      <w:pPr>
        <w:pStyle w:val="031"/>
        <w:numPr>
          <w:ilvl w:val="0"/>
          <w:numId w:val="0"/>
        </w:numPr>
        <w:ind w:left="993"/>
        <w:rPr>
          <w:rFonts w:ascii="新細明體" w:hAnsi="新細明體"/>
          <w:bCs/>
        </w:rPr>
      </w:pPr>
      <w:r w:rsidRPr="00F67259">
        <w:rPr>
          <w:rFonts w:ascii="新細明體" w:hAnsi="新細明體" w:hint="eastAsia"/>
          <w:bCs/>
        </w:rPr>
        <w:t>對外單獨招生男女兼收，共</w:t>
      </w:r>
      <w:r w:rsidRPr="00F67259">
        <w:rPr>
          <w:rFonts w:ascii="新細明體" w:hAnsi="新細明體" w:hint="eastAsia"/>
          <w:bCs/>
        </w:rPr>
        <w:t>150</w:t>
      </w:r>
      <w:r w:rsidRPr="00F67259">
        <w:rPr>
          <w:rFonts w:ascii="新細明體" w:hAnsi="新細明體" w:hint="eastAsia"/>
          <w:bCs/>
        </w:rPr>
        <w:t>名。</w:t>
      </w:r>
    </w:p>
    <w:p w:rsidR="00F67259" w:rsidRPr="00DE7E0C" w:rsidRDefault="00F67259" w:rsidP="00F67259">
      <w:pPr>
        <w:pStyle w:val="03"/>
        <w:ind w:left="1047"/>
        <w:rPr>
          <w:rFonts w:ascii="新細明體" w:hAnsi="新細明體"/>
        </w:rPr>
      </w:pPr>
      <w:r w:rsidRPr="00DE7E0C">
        <w:rPr>
          <w:rFonts w:ascii="新細明體" w:hAnsi="新細明體" w:hint="eastAsia"/>
        </w:rPr>
        <w:t>招生範圍及招生對象</w:t>
      </w:r>
    </w:p>
    <w:p w:rsidR="00F67259" w:rsidRPr="00DE7E0C" w:rsidRDefault="00F67259" w:rsidP="00F67259">
      <w:pPr>
        <w:pStyle w:val="031"/>
        <w:numPr>
          <w:ilvl w:val="0"/>
          <w:numId w:val="0"/>
        </w:numPr>
        <w:ind w:left="993"/>
        <w:rPr>
          <w:rFonts w:ascii="新細明體" w:hAnsi="新細明體"/>
        </w:rPr>
      </w:pPr>
      <w:r w:rsidRPr="00130462">
        <w:rPr>
          <w:rFonts w:ascii="新細明體" w:hAnsi="新細明體" w:hint="eastAsia"/>
          <w:bCs/>
        </w:rPr>
        <w:t>國民中學畢業生或具同等學力者，具有高級中等學校入學資格；同等學力之認定標準，由中央主管機關定之</w:t>
      </w:r>
      <w:r w:rsidRPr="00DE7E0C">
        <w:rPr>
          <w:rFonts w:ascii="新細明體" w:hAnsi="新細明體" w:hint="eastAsia"/>
        </w:rPr>
        <w:t>。</w:t>
      </w:r>
    </w:p>
    <w:p w:rsidR="00F67259" w:rsidRPr="00DE7E0C" w:rsidRDefault="00F67259" w:rsidP="00F67259">
      <w:pPr>
        <w:pStyle w:val="03"/>
        <w:ind w:left="1047"/>
        <w:rPr>
          <w:rFonts w:ascii="新細明體" w:hAnsi="新細明體"/>
        </w:rPr>
      </w:pPr>
      <w:r w:rsidRPr="00DE7E0C">
        <w:rPr>
          <w:rFonts w:ascii="新細明體" w:hAnsi="新細明體" w:hint="eastAsia"/>
        </w:rPr>
        <w:t>報名方式</w:t>
      </w:r>
    </w:p>
    <w:p w:rsidR="00F67259" w:rsidRPr="00DE7E0C" w:rsidRDefault="00F67259" w:rsidP="00F67259">
      <w:pPr>
        <w:pStyle w:val="031"/>
        <w:numPr>
          <w:ilvl w:val="0"/>
          <w:numId w:val="11"/>
        </w:numPr>
        <w:ind w:left="980" w:hanging="260"/>
        <w:rPr>
          <w:rFonts w:ascii="新細明體" w:hAnsi="新細明體"/>
        </w:rPr>
      </w:pPr>
      <w:r w:rsidRPr="00DE7E0C">
        <w:rPr>
          <w:rFonts w:ascii="新細明體" w:hAnsi="新細明體" w:hint="eastAsia"/>
        </w:rPr>
        <w:t>報名方式：統一採現場報名，報名地點於本</w:t>
      </w:r>
      <w:r w:rsidR="00330B13">
        <w:rPr>
          <w:rFonts w:ascii="新細明體" w:hAnsi="新細明體" w:hint="eastAsia"/>
        </w:rPr>
        <w:t>校</w:t>
      </w:r>
      <w:r w:rsidRPr="00DE7E0C">
        <w:rPr>
          <w:rFonts w:ascii="新細明體" w:hAnsi="新細明體" w:hint="eastAsia"/>
        </w:rPr>
        <w:t>閱覽室。</w:t>
      </w:r>
    </w:p>
    <w:p w:rsidR="00F67259" w:rsidRPr="00DE7E0C" w:rsidRDefault="00F67259" w:rsidP="00F67259">
      <w:pPr>
        <w:pStyle w:val="031"/>
        <w:numPr>
          <w:ilvl w:val="0"/>
          <w:numId w:val="11"/>
        </w:numPr>
        <w:ind w:left="980" w:hanging="260"/>
        <w:rPr>
          <w:rFonts w:ascii="新細明體" w:hAnsi="新細明體"/>
        </w:rPr>
      </w:pPr>
      <w:r w:rsidRPr="00DE7E0C">
        <w:rPr>
          <w:rFonts w:ascii="新細明體" w:hAnsi="新細明體" w:hint="eastAsia"/>
          <w:szCs w:val="26"/>
        </w:rPr>
        <w:t>報名日期：自</w:t>
      </w:r>
      <w:r w:rsidRPr="00D31A5C">
        <w:rPr>
          <w:rFonts w:ascii="新細明體" w:hAnsi="新細明體" w:hint="eastAsia"/>
          <w:b/>
          <w:szCs w:val="26"/>
        </w:rPr>
        <w:t>104</w:t>
      </w:r>
      <w:r w:rsidRPr="00D31A5C">
        <w:rPr>
          <w:rFonts w:ascii="新細明體" w:hAnsi="新細明體" w:hint="eastAsia"/>
          <w:b/>
          <w:szCs w:val="26"/>
        </w:rPr>
        <w:t>年</w:t>
      </w:r>
      <w:r w:rsidRPr="00D31A5C">
        <w:rPr>
          <w:rFonts w:ascii="新細明體" w:hAnsi="新細明體" w:hint="eastAsia"/>
          <w:b/>
          <w:szCs w:val="26"/>
        </w:rPr>
        <w:t>6</w:t>
      </w:r>
      <w:r w:rsidRPr="00D31A5C">
        <w:rPr>
          <w:rFonts w:ascii="新細明體" w:hAnsi="新細明體" w:hint="eastAsia"/>
          <w:b/>
          <w:szCs w:val="26"/>
        </w:rPr>
        <w:t>月</w:t>
      </w:r>
      <w:r w:rsidRPr="00D31A5C">
        <w:rPr>
          <w:rFonts w:ascii="新細明體" w:hAnsi="新細明體" w:hint="eastAsia"/>
          <w:b/>
          <w:szCs w:val="26"/>
        </w:rPr>
        <w:t>15</w:t>
      </w:r>
      <w:r w:rsidRPr="00D31A5C">
        <w:rPr>
          <w:rFonts w:ascii="新細明體" w:hAnsi="新細明體" w:hint="eastAsia"/>
          <w:b/>
          <w:szCs w:val="26"/>
        </w:rPr>
        <w:t>日</w:t>
      </w:r>
      <w:r w:rsidRPr="00D31A5C">
        <w:rPr>
          <w:rFonts w:ascii="新細明體" w:hAnsi="新細明體" w:hint="eastAsia"/>
          <w:b/>
          <w:szCs w:val="26"/>
        </w:rPr>
        <w:t>(</w:t>
      </w:r>
      <w:r w:rsidRPr="00D31A5C">
        <w:rPr>
          <w:rFonts w:ascii="新細明體" w:hAnsi="新細明體" w:hint="eastAsia"/>
          <w:b/>
          <w:szCs w:val="26"/>
        </w:rPr>
        <w:t>一</w:t>
      </w:r>
      <w:r w:rsidRPr="00D31A5C">
        <w:rPr>
          <w:rFonts w:ascii="新細明體" w:hAnsi="新細明體" w:hint="eastAsia"/>
          <w:b/>
          <w:szCs w:val="26"/>
        </w:rPr>
        <w:t>)</w:t>
      </w:r>
      <w:r w:rsidRPr="00D31A5C">
        <w:rPr>
          <w:rFonts w:ascii="新細明體" w:hAnsi="新細明體" w:hint="eastAsia"/>
          <w:b/>
          <w:szCs w:val="26"/>
        </w:rPr>
        <w:t>起至</w:t>
      </w:r>
      <w:r w:rsidRPr="00D31A5C">
        <w:rPr>
          <w:rFonts w:ascii="新細明體" w:hAnsi="新細明體" w:hint="eastAsia"/>
          <w:b/>
          <w:szCs w:val="26"/>
        </w:rPr>
        <w:t>104</w:t>
      </w:r>
      <w:r w:rsidRPr="00D31A5C">
        <w:rPr>
          <w:rFonts w:ascii="新細明體" w:hAnsi="新細明體" w:hint="eastAsia"/>
          <w:b/>
          <w:szCs w:val="26"/>
        </w:rPr>
        <w:t>年</w:t>
      </w:r>
      <w:r w:rsidRPr="00D31A5C">
        <w:rPr>
          <w:rFonts w:ascii="新細明體" w:hAnsi="新細明體" w:hint="eastAsia"/>
          <w:b/>
          <w:szCs w:val="26"/>
        </w:rPr>
        <w:t>6</w:t>
      </w:r>
      <w:r w:rsidRPr="00D31A5C">
        <w:rPr>
          <w:rFonts w:ascii="新細明體" w:hAnsi="新細明體" w:hint="eastAsia"/>
          <w:b/>
          <w:szCs w:val="26"/>
        </w:rPr>
        <w:t>月</w:t>
      </w:r>
      <w:r w:rsidRPr="00D31A5C">
        <w:rPr>
          <w:rFonts w:ascii="新細明體" w:hAnsi="新細明體" w:hint="eastAsia"/>
          <w:b/>
          <w:szCs w:val="26"/>
        </w:rPr>
        <w:t>21</w:t>
      </w:r>
      <w:r w:rsidRPr="00D31A5C">
        <w:rPr>
          <w:rFonts w:ascii="新細明體" w:hAnsi="新細明體" w:hint="eastAsia"/>
          <w:b/>
          <w:szCs w:val="26"/>
        </w:rPr>
        <w:t>日</w:t>
      </w:r>
      <w:r w:rsidRPr="00D31A5C">
        <w:rPr>
          <w:rFonts w:ascii="新細明體" w:hAnsi="新細明體" w:hint="eastAsia"/>
          <w:b/>
          <w:szCs w:val="26"/>
        </w:rPr>
        <w:t>(</w:t>
      </w:r>
      <w:r w:rsidRPr="00D31A5C">
        <w:rPr>
          <w:rFonts w:ascii="新細明體" w:hAnsi="新細明體" w:hint="eastAsia"/>
          <w:b/>
          <w:szCs w:val="26"/>
        </w:rPr>
        <w:t>日</w:t>
      </w:r>
      <w:r w:rsidRPr="00D31A5C">
        <w:rPr>
          <w:rFonts w:ascii="新細明體" w:hAnsi="新細明體" w:hint="eastAsia"/>
          <w:b/>
          <w:szCs w:val="26"/>
        </w:rPr>
        <w:t>)</w:t>
      </w:r>
      <w:r w:rsidRPr="00DE7E0C">
        <w:rPr>
          <w:rFonts w:ascii="新細明體" w:hAnsi="新細明體" w:hint="eastAsia"/>
          <w:szCs w:val="26"/>
        </w:rPr>
        <w:t>止。</w:t>
      </w:r>
      <w:r w:rsidR="00D31A5C">
        <w:rPr>
          <w:rFonts w:ascii="新細明體" w:hAnsi="新細明體"/>
          <w:szCs w:val="26"/>
        </w:rPr>
        <w:br/>
      </w:r>
      <w:r w:rsidRPr="00DE7E0C">
        <w:rPr>
          <w:rFonts w:ascii="新細明體" w:hAnsi="新細明體" w:hint="eastAsia"/>
          <w:szCs w:val="26"/>
        </w:rPr>
        <w:t>每日上午</w:t>
      </w:r>
      <w:r w:rsidRPr="00DE7E0C">
        <w:rPr>
          <w:rFonts w:ascii="新細明體" w:hAnsi="新細明體" w:hint="eastAsia"/>
          <w:szCs w:val="26"/>
        </w:rPr>
        <w:t>0</w:t>
      </w:r>
      <w:r>
        <w:rPr>
          <w:rFonts w:ascii="新細明體" w:hAnsi="新細明體" w:hint="eastAsia"/>
          <w:szCs w:val="26"/>
        </w:rPr>
        <w:t>8</w:t>
      </w:r>
      <w:r w:rsidRPr="00DE7E0C">
        <w:rPr>
          <w:rFonts w:ascii="新細明體" w:hAnsi="新細明體" w:hint="eastAsia"/>
          <w:szCs w:val="26"/>
        </w:rPr>
        <w:t>：</w:t>
      </w:r>
      <w:r>
        <w:rPr>
          <w:rFonts w:ascii="新細明體" w:hAnsi="新細明體" w:hint="eastAsia"/>
          <w:szCs w:val="26"/>
        </w:rPr>
        <w:t>0</w:t>
      </w:r>
      <w:r w:rsidRPr="00DE7E0C">
        <w:rPr>
          <w:rFonts w:ascii="新細明體" w:hAnsi="新細明體" w:hint="eastAsia"/>
          <w:szCs w:val="26"/>
        </w:rPr>
        <w:t>0</w:t>
      </w:r>
      <w:r w:rsidRPr="00DE7E0C">
        <w:rPr>
          <w:rFonts w:ascii="新細明體" w:hAnsi="新細明體" w:hint="eastAsia"/>
          <w:szCs w:val="26"/>
        </w:rPr>
        <w:t>至</w:t>
      </w:r>
      <w:r w:rsidRPr="00DE7E0C">
        <w:rPr>
          <w:rFonts w:ascii="新細明體" w:hAnsi="新細明體" w:hint="eastAsia"/>
          <w:szCs w:val="26"/>
        </w:rPr>
        <w:t>11</w:t>
      </w:r>
      <w:r w:rsidRPr="00DE7E0C">
        <w:rPr>
          <w:rFonts w:ascii="新細明體" w:hAnsi="新細明體" w:hint="eastAsia"/>
          <w:szCs w:val="26"/>
        </w:rPr>
        <w:t>：</w:t>
      </w:r>
      <w:r>
        <w:rPr>
          <w:rFonts w:ascii="新細明體" w:hAnsi="新細明體" w:hint="eastAsia"/>
          <w:szCs w:val="26"/>
        </w:rPr>
        <w:t>0</w:t>
      </w:r>
      <w:r w:rsidRPr="00DE7E0C">
        <w:rPr>
          <w:rFonts w:ascii="新細明體" w:hAnsi="新細明體" w:hint="eastAsia"/>
          <w:szCs w:val="26"/>
        </w:rPr>
        <w:t>0</w:t>
      </w:r>
      <w:r w:rsidRPr="00DE7E0C">
        <w:rPr>
          <w:rFonts w:ascii="新細明體" w:hAnsi="新細明體" w:hint="eastAsia"/>
          <w:szCs w:val="26"/>
        </w:rPr>
        <w:t>。</w:t>
      </w:r>
    </w:p>
    <w:p w:rsidR="00F67259" w:rsidRPr="00DE7E0C" w:rsidRDefault="00F67259" w:rsidP="00F67259">
      <w:pPr>
        <w:pStyle w:val="031"/>
        <w:numPr>
          <w:ilvl w:val="0"/>
          <w:numId w:val="11"/>
        </w:numPr>
        <w:ind w:left="980" w:hanging="260"/>
        <w:rPr>
          <w:rFonts w:ascii="新細明體" w:hAnsi="新細明體"/>
        </w:rPr>
      </w:pPr>
      <w:r w:rsidRPr="00DE7E0C">
        <w:rPr>
          <w:rFonts w:ascii="新細明體" w:hAnsi="新細明體" w:hint="eastAsia"/>
          <w:szCs w:val="26"/>
        </w:rPr>
        <w:t>繳驗證件：</w:t>
      </w:r>
      <w:r>
        <w:rPr>
          <w:rFonts w:ascii="新細明體" w:hAnsi="新細明體" w:hint="eastAsia"/>
          <w:szCs w:val="26"/>
        </w:rPr>
        <w:t>繳交</w:t>
      </w:r>
      <w:r>
        <w:rPr>
          <w:rFonts w:ascii="新細明體" w:hAnsi="新細明體" w:hint="eastAsia"/>
          <w:szCs w:val="26"/>
        </w:rPr>
        <w:t>104</w:t>
      </w:r>
      <w:r>
        <w:rPr>
          <w:rFonts w:ascii="新細明體" w:hAnsi="新細明體" w:hint="eastAsia"/>
          <w:szCs w:val="26"/>
        </w:rPr>
        <w:t>年教育會考成績單</w:t>
      </w:r>
      <w:r w:rsidRPr="001379CA">
        <w:rPr>
          <w:rFonts w:ascii="新細明體" w:hAnsi="新細明體" w:hint="eastAsia"/>
          <w:b/>
          <w:szCs w:val="26"/>
        </w:rPr>
        <w:t>雙面影本</w:t>
      </w:r>
      <w:r>
        <w:rPr>
          <w:rFonts w:ascii="新細明體" w:hAnsi="新細明體" w:hint="eastAsia"/>
          <w:szCs w:val="26"/>
        </w:rPr>
        <w:t>，並檢附正本供查驗</w:t>
      </w:r>
      <w:r w:rsidRPr="00DE7E0C">
        <w:rPr>
          <w:rFonts w:ascii="新細明體" w:hAnsi="新細明體" w:hint="eastAsia"/>
          <w:szCs w:val="26"/>
        </w:rPr>
        <w:t>。</w:t>
      </w:r>
    </w:p>
    <w:p w:rsidR="00F67259" w:rsidRPr="00DE7E0C" w:rsidRDefault="00F67259" w:rsidP="00F67259">
      <w:pPr>
        <w:pStyle w:val="031"/>
        <w:numPr>
          <w:ilvl w:val="0"/>
          <w:numId w:val="11"/>
        </w:numPr>
        <w:ind w:left="980" w:hanging="260"/>
        <w:rPr>
          <w:rFonts w:ascii="新細明體" w:hAnsi="新細明體"/>
        </w:rPr>
      </w:pPr>
      <w:r w:rsidRPr="00DE7E0C">
        <w:rPr>
          <w:rFonts w:ascii="新細明體" w:hAnsi="新細明體" w:hint="eastAsia"/>
          <w:szCs w:val="26"/>
        </w:rPr>
        <w:t>本校對外單獨招生入學報名費用：新台幣</w:t>
      </w:r>
      <w:r>
        <w:rPr>
          <w:rFonts w:ascii="新細明體" w:hAnsi="新細明體" w:hint="eastAsia"/>
          <w:szCs w:val="26"/>
        </w:rPr>
        <w:t>2</w:t>
      </w:r>
      <w:r w:rsidRPr="00DE7E0C">
        <w:rPr>
          <w:rFonts w:ascii="新細明體" w:hAnsi="新細明體" w:hint="eastAsia"/>
          <w:szCs w:val="26"/>
        </w:rPr>
        <w:t>00</w:t>
      </w:r>
      <w:r w:rsidRPr="00DE7E0C">
        <w:rPr>
          <w:rFonts w:ascii="新細明體" w:hAnsi="新細明體" w:hint="eastAsia"/>
          <w:szCs w:val="26"/>
        </w:rPr>
        <w:t>元整。</w:t>
      </w:r>
      <w:r w:rsidRPr="00DE7E0C">
        <w:rPr>
          <w:rFonts w:ascii="新細明體" w:hAnsi="新細明體" w:hint="eastAsia"/>
          <w:szCs w:val="26"/>
        </w:rPr>
        <w:t>(</w:t>
      </w:r>
      <w:r w:rsidRPr="00DE7E0C">
        <w:rPr>
          <w:rFonts w:ascii="新細明體" w:hAnsi="新細明體" w:hint="eastAsia"/>
          <w:szCs w:val="26"/>
        </w:rPr>
        <w:t>惟低收入戶子女或其直系血親尊親屬支領失業給付者，免收報名費</w:t>
      </w:r>
      <w:r w:rsidRPr="00DE7E0C">
        <w:rPr>
          <w:rFonts w:ascii="新細明體" w:hAnsi="新細明體"/>
          <w:szCs w:val="26"/>
        </w:rPr>
        <w:t>)</w:t>
      </w:r>
    </w:p>
    <w:p w:rsidR="00F67259" w:rsidRPr="00DE7E0C" w:rsidRDefault="00F67259" w:rsidP="00F67259">
      <w:pPr>
        <w:pStyle w:val="03"/>
        <w:ind w:left="1047"/>
        <w:rPr>
          <w:rFonts w:ascii="新細明體" w:hAnsi="新細明體"/>
        </w:rPr>
      </w:pPr>
      <w:r w:rsidRPr="00DE7E0C">
        <w:rPr>
          <w:rFonts w:ascii="新細明體" w:hAnsi="新細明體" w:hint="eastAsia"/>
        </w:rPr>
        <w:t>招生方式及錄取標準</w:t>
      </w:r>
    </w:p>
    <w:p w:rsidR="00F67259" w:rsidRPr="00F67259" w:rsidRDefault="00F67259" w:rsidP="00F67259">
      <w:pPr>
        <w:pStyle w:val="031"/>
        <w:numPr>
          <w:ilvl w:val="0"/>
          <w:numId w:val="0"/>
        </w:numPr>
        <w:ind w:left="993"/>
        <w:rPr>
          <w:rFonts w:ascii="新細明體" w:hAnsi="新細明體"/>
          <w:bCs/>
        </w:rPr>
      </w:pPr>
      <w:r w:rsidRPr="00F67259">
        <w:rPr>
          <w:rFonts w:ascii="新細明體" w:hAnsi="新細明體" w:hint="eastAsia"/>
          <w:bCs/>
        </w:rPr>
        <w:t>本校對外單獨招生入學係依</w:t>
      </w:r>
      <w:r w:rsidRPr="00F67259">
        <w:rPr>
          <w:rFonts w:ascii="新細明體" w:hAnsi="新細明體" w:hint="eastAsia"/>
          <w:bCs/>
        </w:rPr>
        <w:t>104</w:t>
      </w:r>
      <w:r w:rsidRPr="00F67259">
        <w:rPr>
          <w:rFonts w:ascii="新細明體" w:hAnsi="新細明體" w:hint="eastAsia"/>
          <w:bCs/>
        </w:rPr>
        <w:t>年國中教育會考成績轉換積分並加計學藝競賽特別加分方式辦理，預計招收名額</w:t>
      </w:r>
      <w:r w:rsidRPr="00F67259">
        <w:rPr>
          <w:rFonts w:ascii="新細明體" w:hAnsi="新細明體" w:hint="eastAsia"/>
          <w:bCs/>
        </w:rPr>
        <w:t>150</w:t>
      </w:r>
      <w:r w:rsidRPr="00F67259">
        <w:rPr>
          <w:rFonts w:ascii="新細明體" w:hAnsi="新細明體" w:hint="eastAsia"/>
          <w:bCs/>
        </w:rPr>
        <w:t>人，會考成績轉換方式、學藝競賽特別加分及錄取標準如下：</w:t>
      </w:r>
    </w:p>
    <w:p w:rsidR="00F67259" w:rsidRDefault="00F67259" w:rsidP="00F67259">
      <w:pPr>
        <w:pStyle w:val="031"/>
        <w:numPr>
          <w:ilvl w:val="0"/>
          <w:numId w:val="12"/>
        </w:numPr>
        <w:ind w:left="980" w:hanging="260"/>
        <w:rPr>
          <w:rFonts w:ascii="新細明體" w:hAnsi="新細明體"/>
        </w:rPr>
      </w:pPr>
      <w:r w:rsidRPr="00130462">
        <w:rPr>
          <w:rFonts w:ascii="新細明體" w:hAnsi="新細明體" w:hint="eastAsia"/>
        </w:rPr>
        <w:t>會考成績轉換方式如下表：</w:t>
      </w:r>
    </w:p>
    <w:tbl>
      <w:tblPr>
        <w:tblStyle w:val="a4"/>
        <w:tblW w:w="0" w:type="auto"/>
        <w:jc w:val="center"/>
        <w:tblLook w:val="04A0" w:firstRow="1" w:lastRow="0" w:firstColumn="1" w:lastColumn="0" w:noHBand="0" w:noVBand="1"/>
      </w:tblPr>
      <w:tblGrid>
        <w:gridCol w:w="3405"/>
        <w:gridCol w:w="2873"/>
      </w:tblGrid>
      <w:tr w:rsidR="00F67259" w:rsidTr="00D31A5C">
        <w:trPr>
          <w:jc w:val="center"/>
        </w:trPr>
        <w:tc>
          <w:tcPr>
            <w:tcW w:w="3405" w:type="dxa"/>
          </w:tcPr>
          <w:p w:rsidR="00F67259" w:rsidRPr="00F67259" w:rsidRDefault="00F67259" w:rsidP="00D31A5C">
            <w:pPr>
              <w:jc w:val="center"/>
              <w:rPr>
                <w:rFonts w:ascii="標楷體" w:eastAsia="標楷體" w:hAnsi="標楷體"/>
                <w:sz w:val="26"/>
                <w:szCs w:val="26"/>
              </w:rPr>
            </w:pPr>
            <w:r w:rsidRPr="00F67259">
              <w:rPr>
                <w:rFonts w:ascii="標楷體" w:eastAsia="標楷體" w:hAnsi="標楷體" w:hint="eastAsia"/>
                <w:sz w:val="26"/>
                <w:szCs w:val="26"/>
              </w:rPr>
              <w:t>國中教育會考各單科成績</w:t>
            </w:r>
          </w:p>
        </w:tc>
        <w:tc>
          <w:tcPr>
            <w:tcW w:w="2873" w:type="dxa"/>
          </w:tcPr>
          <w:p w:rsidR="00F67259" w:rsidRPr="00F67259" w:rsidRDefault="00F67259" w:rsidP="00D31A5C">
            <w:pPr>
              <w:jc w:val="center"/>
              <w:rPr>
                <w:rFonts w:ascii="標楷體" w:eastAsia="標楷體" w:hAnsi="標楷體"/>
                <w:sz w:val="26"/>
                <w:szCs w:val="26"/>
              </w:rPr>
            </w:pPr>
            <w:r w:rsidRPr="00F67259">
              <w:rPr>
                <w:rFonts w:ascii="標楷體" w:eastAsia="標楷體" w:hAnsi="標楷體" w:hint="eastAsia"/>
                <w:sz w:val="26"/>
                <w:szCs w:val="26"/>
              </w:rPr>
              <w:t>本校轉換積分</w:t>
            </w:r>
          </w:p>
        </w:tc>
      </w:tr>
      <w:tr w:rsidR="00F67259" w:rsidTr="00D31A5C">
        <w:trPr>
          <w:jc w:val="center"/>
        </w:trPr>
        <w:tc>
          <w:tcPr>
            <w:tcW w:w="3405" w:type="dxa"/>
          </w:tcPr>
          <w:p w:rsidR="00F67259" w:rsidRPr="00F67259" w:rsidRDefault="00F67259" w:rsidP="00D31A5C">
            <w:pPr>
              <w:rPr>
                <w:rFonts w:ascii="標楷體" w:eastAsia="標楷體" w:hAnsi="標楷體"/>
                <w:sz w:val="26"/>
                <w:szCs w:val="26"/>
              </w:rPr>
            </w:pPr>
            <w:r w:rsidRPr="00F67259">
              <w:rPr>
                <w:rFonts w:ascii="標楷體" w:eastAsia="標楷體" w:hAnsi="標楷體" w:hint="eastAsia"/>
                <w:sz w:val="26"/>
                <w:szCs w:val="26"/>
              </w:rPr>
              <w:t>A++</w:t>
            </w:r>
          </w:p>
        </w:tc>
        <w:tc>
          <w:tcPr>
            <w:tcW w:w="2873" w:type="dxa"/>
          </w:tcPr>
          <w:p w:rsidR="00F67259" w:rsidRPr="00F67259" w:rsidRDefault="00F67259" w:rsidP="00D31A5C">
            <w:pPr>
              <w:jc w:val="center"/>
              <w:rPr>
                <w:rFonts w:ascii="標楷體" w:eastAsia="標楷體" w:hAnsi="標楷體"/>
                <w:sz w:val="26"/>
                <w:szCs w:val="26"/>
              </w:rPr>
            </w:pPr>
            <w:r w:rsidRPr="00F67259">
              <w:rPr>
                <w:rFonts w:ascii="標楷體" w:eastAsia="標楷體" w:hAnsi="標楷體" w:hint="eastAsia"/>
                <w:sz w:val="26"/>
                <w:szCs w:val="26"/>
              </w:rPr>
              <w:t>80</w:t>
            </w:r>
          </w:p>
        </w:tc>
      </w:tr>
      <w:tr w:rsidR="00F67259" w:rsidTr="00D31A5C">
        <w:trPr>
          <w:jc w:val="center"/>
        </w:trPr>
        <w:tc>
          <w:tcPr>
            <w:tcW w:w="3405" w:type="dxa"/>
          </w:tcPr>
          <w:p w:rsidR="00F67259" w:rsidRPr="00F67259" w:rsidRDefault="00F67259" w:rsidP="00D31A5C">
            <w:pPr>
              <w:rPr>
                <w:rFonts w:ascii="標楷體" w:eastAsia="標楷體" w:hAnsi="標楷體"/>
                <w:sz w:val="26"/>
                <w:szCs w:val="26"/>
              </w:rPr>
            </w:pPr>
            <w:r w:rsidRPr="00F67259">
              <w:rPr>
                <w:rFonts w:ascii="標楷體" w:eastAsia="標楷體" w:hAnsi="標楷體" w:hint="eastAsia"/>
                <w:sz w:val="26"/>
                <w:szCs w:val="26"/>
              </w:rPr>
              <w:t>A+</w:t>
            </w:r>
          </w:p>
        </w:tc>
        <w:tc>
          <w:tcPr>
            <w:tcW w:w="2873" w:type="dxa"/>
          </w:tcPr>
          <w:p w:rsidR="00F67259" w:rsidRPr="00F67259" w:rsidRDefault="00F67259" w:rsidP="00D31A5C">
            <w:pPr>
              <w:jc w:val="center"/>
              <w:rPr>
                <w:rFonts w:ascii="標楷體" w:eastAsia="標楷體" w:hAnsi="標楷體"/>
                <w:sz w:val="26"/>
                <w:szCs w:val="26"/>
              </w:rPr>
            </w:pPr>
            <w:r w:rsidRPr="00F67259">
              <w:rPr>
                <w:rFonts w:ascii="標楷體" w:eastAsia="標楷體" w:hAnsi="標楷體" w:hint="eastAsia"/>
                <w:sz w:val="26"/>
                <w:szCs w:val="26"/>
              </w:rPr>
              <w:t>70</w:t>
            </w:r>
          </w:p>
        </w:tc>
      </w:tr>
      <w:tr w:rsidR="00F67259" w:rsidTr="00D31A5C">
        <w:trPr>
          <w:jc w:val="center"/>
        </w:trPr>
        <w:tc>
          <w:tcPr>
            <w:tcW w:w="3405" w:type="dxa"/>
          </w:tcPr>
          <w:p w:rsidR="00F67259" w:rsidRPr="00F67259" w:rsidRDefault="00F67259" w:rsidP="00D31A5C">
            <w:pPr>
              <w:rPr>
                <w:rFonts w:ascii="標楷體" w:eastAsia="標楷體" w:hAnsi="標楷體"/>
                <w:sz w:val="26"/>
                <w:szCs w:val="26"/>
              </w:rPr>
            </w:pPr>
            <w:r w:rsidRPr="00F67259">
              <w:rPr>
                <w:rFonts w:ascii="標楷體" w:eastAsia="標楷體" w:hAnsi="標楷體" w:hint="eastAsia"/>
                <w:sz w:val="26"/>
                <w:szCs w:val="26"/>
              </w:rPr>
              <w:t>A</w:t>
            </w:r>
          </w:p>
        </w:tc>
        <w:tc>
          <w:tcPr>
            <w:tcW w:w="2873" w:type="dxa"/>
          </w:tcPr>
          <w:p w:rsidR="00F67259" w:rsidRPr="00F67259" w:rsidRDefault="00F67259" w:rsidP="00D31A5C">
            <w:pPr>
              <w:jc w:val="center"/>
              <w:rPr>
                <w:rFonts w:ascii="標楷體" w:eastAsia="標楷體" w:hAnsi="標楷體"/>
                <w:sz w:val="26"/>
                <w:szCs w:val="26"/>
              </w:rPr>
            </w:pPr>
            <w:r w:rsidRPr="00F67259">
              <w:rPr>
                <w:rFonts w:ascii="標楷體" w:eastAsia="標楷體" w:hAnsi="標楷體" w:hint="eastAsia"/>
                <w:sz w:val="26"/>
                <w:szCs w:val="26"/>
              </w:rPr>
              <w:t>60</w:t>
            </w:r>
          </w:p>
        </w:tc>
      </w:tr>
      <w:tr w:rsidR="00F67259" w:rsidTr="00D31A5C">
        <w:trPr>
          <w:jc w:val="center"/>
        </w:trPr>
        <w:tc>
          <w:tcPr>
            <w:tcW w:w="3405" w:type="dxa"/>
          </w:tcPr>
          <w:p w:rsidR="00F67259" w:rsidRPr="00F67259" w:rsidRDefault="00F67259" w:rsidP="00D31A5C">
            <w:pPr>
              <w:rPr>
                <w:rFonts w:ascii="標楷體" w:eastAsia="標楷體" w:hAnsi="標楷體"/>
                <w:sz w:val="26"/>
                <w:szCs w:val="26"/>
              </w:rPr>
            </w:pPr>
            <w:r w:rsidRPr="00F67259">
              <w:rPr>
                <w:rFonts w:ascii="標楷體" w:eastAsia="標楷體" w:hAnsi="標楷體" w:hint="eastAsia"/>
                <w:sz w:val="26"/>
                <w:szCs w:val="26"/>
              </w:rPr>
              <w:t>B++</w:t>
            </w:r>
          </w:p>
        </w:tc>
        <w:tc>
          <w:tcPr>
            <w:tcW w:w="2873" w:type="dxa"/>
          </w:tcPr>
          <w:p w:rsidR="00F67259" w:rsidRPr="00F67259" w:rsidRDefault="00F67259" w:rsidP="00D31A5C">
            <w:pPr>
              <w:jc w:val="center"/>
              <w:rPr>
                <w:rFonts w:ascii="標楷體" w:eastAsia="標楷體" w:hAnsi="標楷體"/>
                <w:sz w:val="26"/>
                <w:szCs w:val="26"/>
              </w:rPr>
            </w:pPr>
            <w:r w:rsidRPr="00F67259">
              <w:rPr>
                <w:rFonts w:ascii="標楷體" w:eastAsia="標楷體" w:hAnsi="標楷體" w:hint="eastAsia"/>
                <w:sz w:val="26"/>
                <w:szCs w:val="26"/>
              </w:rPr>
              <w:t>50</w:t>
            </w:r>
          </w:p>
        </w:tc>
      </w:tr>
      <w:tr w:rsidR="00F67259" w:rsidTr="00D31A5C">
        <w:trPr>
          <w:jc w:val="center"/>
        </w:trPr>
        <w:tc>
          <w:tcPr>
            <w:tcW w:w="3405" w:type="dxa"/>
          </w:tcPr>
          <w:p w:rsidR="00F67259" w:rsidRPr="00F67259" w:rsidRDefault="00F67259" w:rsidP="00D31A5C">
            <w:pPr>
              <w:rPr>
                <w:rFonts w:ascii="標楷體" w:eastAsia="標楷體" w:hAnsi="標楷體"/>
                <w:sz w:val="26"/>
                <w:szCs w:val="26"/>
              </w:rPr>
            </w:pPr>
            <w:r w:rsidRPr="00F67259">
              <w:rPr>
                <w:rFonts w:ascii="標楷體" w:eastAsia="標楷體" w:hAnsi="標楷體" w:hint="eastAsia"/>
                <w:sz w:val="26"/>
                <w:szCs w:val="26"/>
              </w:rPr>
              <w:t>B+</w:t>
            </w:r>
          </w:p>
        </w:tc>
        <w:tc>
          <w:tcPr>
            <w:tcW w:w="2873" w:type="dxa"/>
          </w:tcPr>
          <w:p w:rsidR="00F67259" w:rsidRPr="00F67259" w:rsidRDefault="00F67259" w:rsidP="00D31A5C">
            <w:pPr>
              <w:jc w:val="center"/>
              <w:rPr>
                <w:rFonts w:ascii="標楷體" w:eastAsia="標楷體" w:hAnsi="標楷體"/>
                <w:sz w:val="26"/>
                <w:szCs w:val="26"/>
              </w:rPr>
            </w:pPr>
            <w:r w:rsidRPr="00F67259">
              <w:rPr>
                <w:rFonts w:ascii="標楷體" w:eastAsia="標楷體" w:hAnsi="標楷體" w:hint="eastAsia"/>
                <w:sz w:val="26"/>
                <w:szCs w:val="26"/>
              </w:rPr>
              <w:t>40</w:t>
            </w:r>
          </w:p>
        </w:tc>
      </w:tr>
      <w:tr w:rsidR="00F67259" w:rsidTr="00D31A5C">
        <w:trPr>
          <w:jc w:val="center"/>
        </w:trPr>
        <w:tc>
          <w:tcPr>
            <w:tcW w:w="3405" w:type="dxa"/>
          </w:tcPr>
          <w:p w:rsidR="00F67259" w:rsidRPr="00F67259" w:rsidRDefault="00F67259" w:rsidP="00D31A5C">
            <w:pPr>
              <w:rPr>
                <w:rFonts w:ascii="標楷體" w:eastAsia="標楷體" w:hAnsi="標楷體"/>
                <w:sz w:val="26"/>
                <w:szCs w:val="26"/>
              </w:rPr>
            </w:pPr>
            <w:r w:rsidRPr="00F67259">
              <w:rPr>
                <w:rFonts w:ascii="標楷體" w:eastAsia="標楷體" w:hAnsi="標楷體" w:hint="eastAsia"/>
                <w:sz w:val="26"/>
                <w:szCs w:val="26"/>
              </w:rPr>
              <w:t>B</w:t>
            </w:r>
          </w:p>
        </w:tc>
        <w:tc>
          <w:tcPr>
            <w:tcW w:w="2873" w:type="dxa"/>
          </w:tcPr>
          <w:p w:rsidR="00F67259" w:rsidRPr="00F67259" w:rsidRDefault="00F67259" w:rsidP="00D31A5C">
            <w:pPr>
              <w:jc w:val="center"/>
              <w:rPr>
                <w:rFonts w:ascii="標楷體" w:eastAsia="標楷體" w:hAnsi="標楷體"/>
                <w:sz w:val="26"/>
                <w:szCs w:val="26"/>
              </w:rPr>
            </w:pPr>
            <w:r w:rsidRPr="00F67259">
              <w:rPr>
                <w:rFonts w:ascii="標楷體" w:eastAsia="標楷體" w:hAnsi="標楷體" w:hint="eastAsia"/>
                <w:sz w:val="26"/>
                <w:szCs w:val="26"/>
              </w:rPr>
              <w:t>30</w:t>
            </w:r>
          </w:p>
        </w:tc>
      </w:tr>
      <w:tr w:rsidR="00F67259" w:rsidTr="00D31A5C">
        <w:trPr>
          <w:jc w:val="center"/>
        </w:trPr>
        <w:tc>
          <w:tcPr>
            <w:tcW w:w="3405" w:type="dxa"/>
          </w:tcPr>
          <w:p w:rsidR="00F67259" w:rsidRPr="00F67259" w:rsidRDefault="00F67259" w:rsidP="00D31A5C">
            <w:pPr>
              <w:rPr>
                <w:rFonts w:ascii="標楷體" w:eastAsia="標楷體" w:hAnsi="標楷體"/>
                <w:sz w:val="26"/>
                <w:szCs w:val="26"/>
              </w:rPr>
            </w:pPr>
            <w:r w:rsidRPr="00F67259">
              <w:rPr>
                <w:rFonts w:ascii="標楷體" w:eastAsia="標楷體" w:hAnsi="標楷體" w:hint="eastAsia"/>
                <w:sz w:val="26"/>
                <w:szCs w:val="26"/>
              </w:rPr>
              <w:t>C</w:t>
            </w:r>
          </w:p>
        </w:tc>
        <w:tc>
          <w:tcPr>
            <w:tcW w:w="2873" w:type="dxa"/>
          </w:tcPr>
          <w:p w:rsidR="00F67259" w:rsidRPr="00F67259" w:rsidRDefault="00F67259" w:rsidP="00D31A5C">
            <w:pPr>
              <w:jc w:val="center"/>
              <w:rPr>
                <w:rFonts w:ascii="標楷體" w:eastAsia="標楷體" w:hAnsi="標楷體"/>
                <w:sz w:val="26"/>
                <w:szCs w:val="26"/>
              </w:rPr>
            </w:pPr>
            <w:r w:rsidRPr="00F67259">
              <w:rPr>
                <w:rFonts w:ascii="標楷體" w:eastAsia="標楷體" w:hAnsi="標楷體" w:hint="eastAsia"/>
                <w:sz w:val="26"/>
                <w:szCs w:val="26"/>
              </w:rPr>
              <w:t>10</w:t>
            </w:r>
          </w:p>
        </w:tc>
      </w:tr>
    </w:tbl>
    <w:p w:rsidR="00F67259" w:rsidRDefault="00F67259" w:rsidP="00F67259">
      <w:pPr>
        <w:pStyle w:val="031"/>
        <w:numPr>
          <w:ilvl w:val="0"/>
          <w:numId w:val="12"/>
        </w:numPr>
        <w:ind w:left="980" w:hanging="260"/>
        <w:rPr>
          <w:rFonts w:ascii="新細明體" w:hAnsi="新細明體"/>
        </w:rPr>
      </w:pPr>
      <w:r w:rsidRPr="00130462">
        <w:rPr>
          <w:rFonts w:ascii="新細明體" w:hAnsi="新細明體" w:hint="eastAsia"/>
        </w:rPr>
        <w:t>特別加分：國中</w:t>
      </w:r>
      <w:r w:rsidRPr="00130462">
        <w:rPr>
          <w:rFonts w:ascii="標楷體" w:hAnsi="標楷體" w:hint="eastAsia"/>
          <w:szCs w:val="26"/>
        </w:rPr>
        <w:t>階段參加縣、市級以上國語文、自然科學(含科展)、音樂(限樂器演奏)及美術等競賽獲前六名、佳作或優選者可加分。(需檢附證明文件</w:t>
      </w:r>
      <w:r w:rsidRPr="00130462">
        <w:rPr>
          <w:rFonts w:ascii="標楷體" w:hAnsi="標楷體" w:hint="eastAsia"/>
          <w:szCs w:val="26"/>
        </w:rPr>
        <w:lastRenderedPageBreak/>
        <w:t>正本供查驗並繳交影本，且</w:t>
      </w:r>
      <w:r w:rsidRPr="00130462">
        <w:rPr>
          <w:rFonts w:ascii="標楷體" w:hAnsi="標楷體" w:hint="eastAsia"/>
          <w:b/>
          <w:szCs w:val="26"/>
          <w:shd w:val="pct15" w:color="auto" w:fill="FFFFFF"/>
        </w:rPr>
        <w:t>以縣、市政府或教育主管機關主辦之競賽項目為限</w:t>
      </w:r>
      <w:r w:rsidRPr="00130462">
        <w:rPr>
          <w:rFonts w:ascii="標楷體" w:hAnsi="標楷體" w:hint="eastAsia"/>
          <w:szCs w:val="26"/>
        </w:rPr>
        <w:t>，加分多寡由本校審核小組認定。)另國際性競賽得獎者除得獎證明文件外應加附政府主管機關認定之相關證明文件；</w:t>
      </w:r>
      <w:r w:rsidRPr="00130462">
        <w:rPr>
          <w:rFonts w:ascii="標楷體" w:hAnsi="標楷體" w:hint="eastAsia"/>
          <w:b/>
          <w:szCs w:val="26"/>
          <w:shd w:val="pct15" w:color="auto" w:fill="FFFFFF"/>
        </w:rPr>
        <w:t>非現場比賽之通訊、徵文類不予採計</w:t>
      </w:r>
      <w:r w:rsidRPr="00130462">
        <w:rPr>
          <w:rFonts w:ascii="新細明體" w:hAnsi="新細明體" w:hint="eastAsia"/>
        </w:rPr>
        <w:t>。</w:t>
      </w:r>
    </w:p>
    <w:p w:rsidR="00F67259" w:rsidRDefault="00F67259" w:rsidP="00F67259">
      <w:pPr>
        <w:pStyle w:val="031"/>
        <w:numPr>
          <w:ilvl w:val="0"/>
          <w:numId w:val="12"/>
        </w:numPr>
        <w:ind w:left="980" w:hanging="260"/>
        <w:rPr>
          <w:rFonts w:ascii="新細明體" w:hAnsi="新細明體"/>
        </w:rPr>
      </w:pPr>
      <w:r w:rsidRPr="00DE7E0C">
        <w:rPr>
          <w:rFonts w:ascii="新細明體" w:hAnsi="新細明體" w:hint="eastAsia"/>
        </w:rPr>
        <w:t>凡具特別加分條件者，個人項目按下表加分，團體項目</w:t>
      </w:r>
      <w:r w:rsidRPr="00DE7E0C">
        <w:rPr>
          <w:rFonts w:ascii="新細明體" w:hAnsi="新細明體" w:hint="eastAsia"/>
        </w:rPr>
        <w:t>(</w:t>
      </w:r>
      <w:r w:rsidRPr="00DE7E0C">
        <w:rPr>
          <w:rFonts w:ascii="新細明體" w:hAnsi="新細明體" w:hint="eastAsia"/>
        </w:rPr>
        <w:t>限科展、資訊、西洋管樂、中大提琴</w:t>
      </w:r>
      <w:r w:rsidRPr="00DE7E0C">
        <w:rPr>
          <w:rFonts w:ascii="新細明體" w:hAnsi="新細明體" w:hint="eastAsia"/>
        </w:rPr>
        <w:t xml:space="preserve">) </w:t>
      </w:r>
      <w:r w:rsidRPr="00DE7E0C">
        <w:rPr>
          <w:rFonts w:ascii="新細明體" w:hAnsi="新細明體" w:hint="eastAsia"/>
        </w:rPr>
        <w:t>則加分減半。加分以一項且最優名次為限</w:t>
      </w:r>
      <w:r>
        <w:rPr>
          <w:rFonts w:ascii="新細明體" w:hAnsi="新細明體" w:hint="eastAsia"/>
        </w:rPr>
        <w:t>。</w:t>
      </w:r>
    </w:p>
    <w:tbl>
      <w:tblPr>
        <w:tblpPr w:leftFromText="181" w:rightFromText="181" w:bottomFromText="91" w:vertAnchor="text" w:horzAnchor="margin" w:tblpXSpec="righ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956"/>
        <w:gridCol w:w="1560"/>
        <w:gridCol w:w="1417"/>
        <w:gridCol w:w="1418"/>
        <w:gridCol w:w="2324"/>
      </w:tblGrid>
      <w:tr w:rsidR="00F67259" w:rsidRPr="00DE7E0C" w:rsidTr="00F67259">
        <w:trPr>
          <w:trHeight w:val="330"/>
        </w:trPr>
        <w:tc>
          <w:tcPr>
            <w:tcW w:w="1956" w:type="dxa"/>
            <w:vAlign w:val="center"/>
          </w:tcPr>
          <w:p w:rsidR="00F67259" w:rsidRPr="00F67259" w:rsidRDefault="00F67259" w:rsidP="00F67259">
            <w:pPr>
              <w:jc w:val="center"/>
              <w:rPr>
                <w:rFonts w:ascii="標楷體" w:eastAsia="標楷體" w:hAnsi="標楷體"/>
                <w:sz w:val="26"/>
                <w:szCs w:val="26"/>
              </w:rPr>
            </w:pPr>
            <w:r w:rsidRPr="00F67259">
              <w:rPr>
                <w:rFonts w:ascii="標楷體" w:eastAsia="標楷體" w:hAnsi="標楷體" w:hint="eastAsia"/>
                <w:sz w:val="26"/>
                <w:szCs w:val="26"/>
              </w:rPr>
              <w:t>競 賽 等 級</w:t>
            </w:r>
          </w:p>
        </w:tc>
        <w:tc>
          <w:tcPr>
            <w:tcW w:w="1560" w:type="dxa"/>
            <w:vAlign w:val="center"/>
          </w:tcPr>
          <w:p w:rsidR="00F67259" w:rsidRPr="00F67259" w:rsidRDefault="00F67259" w:rsidP="00F67259">
            <w:pPr>
              <w:jc w:val="center"/>
              <w:rPr>
                <w:rFonts w:ascii="標楷體" w:eastAsia="標楷體" w:hAnsi="標楷體"/>
                <w:sz w:val="26"/>
                <w:szCs w:val="26"/>
              </w:rPr>
            </w:pPr>
            <w:r w:rsidRPr="00F67259">
              <w:rPr>
                <w:rFonts w:ascii="標楷體" w:eastAsia="標楷體" w:hAnsi="標楷體" w:hint="eastAsia"/>
                <w:sz w:val="26"/>
                <w:szCs w:val="26"/>
              </w:rPr>
              <w:t>第1名</w:t>
            </w:r>
          </w:p>
          <w:p w:rsidR="00F67259" w:rsidRPr="00F67259" w:rsidRDefault="00F67259" w:rsidP="00F67259">
            <w:pPr>
              <w:jc w:val="center"/>
              <w:rPr>
                <w:rFonts w:ascii="標楷體" w:eastAsia="標楷體" w:hAnsi="標楷體"/>
                <w:sz w:val="26"/>
                <w:szCs w:val="26"/>
              </w:rPr>
            </w:pPr>
            <w:r w:rsidRPr="00F67259">
              <w:rPr>
                <w:rFonts w:ascii="標楷體" w:eastAsia="標楷體" w:hAnsi="標楷體" w:hint="eastAsia"/>
                <w:sz w:val="26"/>
                <w:szCs w:val="26"/>
              </w:rPr>
              <w:t>(特優)</w:t>
            </w:r>
          </w:p>
        </w:tc>
        <w:tc>
          <w:tcPr>
            <w:tcW w:w="1417" w:type="dxa"/>
            <w:vAlign w:val="center"/>
          </w:tcPr>
          <w:p w:rsidR="00F67259" w:rsidRPr="00F67259" w:rsidRDefault="00F67259" w:rsidP="00F67259">
            <w:pPr>
              <w:jc w:val="center"/>
              <w:rPr>
                <w:rFonts w:ascii="標楷體" w:eastAsia="標楷體" w:hAnsi="標楷體"/>
                <w:sz w:val="26"/>
                <w:szCs w:val="26"/>
              </w:rPr>
            </w:pPr>
            <w:r w:rsidRPr="00F67259">
              <w:rPr>
                <w:rFonts w:ascii="標楷體" w:eastAsia="標楷體" w:hAnsi="標楷體" w:hint="eastAsia"/>
                <w:sz w:val="26"/>
                <w:szCs w:val="26"/>
              </w:rPr>
              <w:t>第2名</w:t>
            </w:r>
          </w:p>
          <w:p w:rsidR="00F67259" w:rsidRPr="00F67259" w:rsidRDefault="00F67259" w:rsidP="00F67259">
            <w:pPr>
              <w:jc w:val="center"/>
              <w:rPr>
                <w:rFonts w:ascii="標楷體" w:eastAsia="標楷體" w:hAnsi="標楷體"/>
                <w:sz w:val="26"/>
                <w:szCs w:val="26"/>
              </w:rPr>
            </w:pPr>
            <w:r w:rsidRPr="00F67259">
              <w:rPr>
                <w:rFonts w:ascii="標楷體" w:eastAsia="標楷體" w:hAnsi="標楷體" w:hint="eastAsia"/>
                <w:sz w:val="26"/>
                <w:szCs w:val="26"/>
              </w:rPr>
              <w:t>(優等)</w:t>
            </w:r>
          </w:p>
        </w:tc>
        <w:tc>
          <w:tcPr>
            <w:tcW w:w="1418" w:type="dxa"/>
            <w:vAlign w:val="center"/>
          </w:tcPr>
          <w:p w:rsidR="00F67259" w:rsidRPr="00F67259" w:rsidRDefault="00F67259" w:rsidP="00F67259">
            <w:pPr>
              <w:jc w:val="center"/>
              <w:rPr>
                <w:rFonts w:ascii="標楷體" w:eastAsia="標楷體" w:hAnsi="標楷體"/>
                <w:sz w:val="26"/>
                <w:szCs w:val="26"/>
              </w:rPr>
            </w:pPr>
            <w:r w:rsidRPr="00F67259">
              <w:rPr>
                <w:rFonts w:ascii="標楷體" w:eastAsia="標楷體" w:hAnsi="標楷體" w:hint="eastAsia"/>
                <w:sz w:val="26"/>
                <w:szCs w:val="26"/>
              </w:rPr>
              <w:t>第3名</w:t>
            </w:r>
          </w:p>
          <w:p w:rsidR="00F67259" w:rsidRPr="00F67259" w:rsidRDefault="00F67259" w:rsidP="00F67259">
            <w:pPr>
              <w:jc w:val="center"/>
              <w:rPr>
                <w:rFonts w:ascii="標楷體" w:eastAsia="標楷體" w:hAnsi="標楷體"/>
                <w:sz w:val="26"/>
                <w:szCs w:val="26"/>
              </w:rPr>
            </w:pPr>
            <w:r w:rsidRPr="00F67259">
              <w:rPr>
                <w:rFonts w:ascii="標楷體" w:eastAsia="標楷體" w:hAnsi="標楷體" w:hint="eastAsia"/>
                <w:sz w:val="26"/>
                <w:szCs w:val="26"/>
              </w:rPr>
              <w:t>(甲等)</w:t>
            </w:r>
          </w:p>
        </w:tc>
        <w:tc>
          <w:tcPr>
            <w:tcW w:w="2324" w:type="dxa"/>
            <w:vAlign w:val="center"/>
          </w:tcPr>
          <w:p w:rsidR="00F67259" w:rsidRPr="00F67259" w:rsidRDefault="00F67259" w:rsidP="00F67259">
            <w:pPr>
              <w:jc w:val="center"/>
              <w:rPr>
                <w:rFonts w:ascii="標楷體" w:eastAsia="標楷體" w:hAnsi="標楷體"/>
                <w:sz w:val="26"/>
                <w:szCs w:val="26"/>
              </w:rPr>
            </w:pPr>
            <w:r w:rsidRPr="00F67259">
              <w:rPr>
                <w:rFonts w:ascii="標楷體" w:eastAsia="標楷體" w:hAnsi="標楷體" w:hint="eastAsia"/>
                <w:sz w:val="26"/>
                <w:szCs w:val="26"/>
              </w:rPr>
              <w:t>第4~6名</w:t>
            </w:r>
          </w:p>
          <w:p w:rsidR="00F67259" w:rsidRPr="00F67259" w:rsidRDefault="00F67259" w:rsidP="00F67259">
            <w:pPr>
              <w:jc w:val="center"/>
              <w:rPr>
                <w:rFonts w:ascii="標楷體" w:eastAsia="標楷體" w:hAnsi="標楷體"/>
                <w:sz w:val="26"/>
                <w:szCs w:val="26"/>
              </w:rPr>
            </w:pPr>
            <w:r w:rsidRPr="00F67259">
              <w:rPr>
                <w:rFonts w:ascii="標楷體" w:eastAsia="標楷體" w:hAnsi="標楷體" w:hint="eastAsia"/>
                <w:sz w:val="26"/>
                <w:szCs w:val="26"/>
              </w:rPr>
              <w:t>(或佳作或優選)</w:t>
            </w:r>
          </w:p>
        </w:tc>
      </w:tr>
      <w:tr w:rsidR="00F67259" w:rsidRPr="00DE7E0C" w:rsidTr="00F67259">
        <w:trPr>
          <w:trHeight w:val="330"/>
        </w:trPr>
        <w:tc>
          <w:tcPr>
            <w:tcW w:w="1956" w:type="dxa"/>
            <w:vAlign w:val="center"/>
          </w:tcPr>
          <w:p w:rsidR="00F67259" w:rsidRPr="00F67259" w:rsidRDefault="00F67259" w:rsidP="00F67259">
            <w:pPr>
              <w:jc w:val="center"/>
              <w:rPr>
                <w:rFonts w:ascii="標楷體" w:eastAsia="標楷體" w:hAnsi="標楷體"/>
                <w:sz w:val="26"/>
                <w:szCs w:val="26"/>
              </w:rPr>
            </w:pPr>
            <w:r w:rsidRPr="00F67259">
              <w:rPr>
                <w:rFonts w:ascii="標楷體" w:eastAsia="標楷體" w:hAnsi="標楷體" w:hint="eastAsia"/>
                <w:sz w:val="26"/>
                <w:szCs w:val="26"/>
              </w:rPr>
              <w:t>縣、市</w:t>
            </w:r>
          </w:p>
        </w:tc>
        <w:tc>
          <w:tcPr>
            <w:tcW w:w="1560" w:type="dxa"/>
            <w:vAlign w:val="center"/>
          </w:tcPr>
          <w:p w:rsidR="00F67259" w:rsidRPr="00F67259" w:rsidRDefault="00F67259" w:rsidP="00F67259">
            <w:pPr>
              <w:ind w:rightChars="50" w:right="120"/>
              <w:jc w:val="center"/>
              <w:rPr>
                <w:rFonts w:ascii="標楷體" w:eastAsia="標楷體" w:hAnsi="標楷體"/>
                <w:sz w:val="26"/>
                <w:szCs w:val="26"/>
              </w:rPr>
            </w:pPr>
            <w:r w:rsidRPr="00F67259">
              <w:rPr>
                <w:rFonts w:ascii="標楷體" w:eastAsia="標楷體" w:hAnsi="標楷體" w:hint="eastAsia"/>
                <w:sz w:val="26"/>
                <w:szCs w:val="26"/>
              </w:rPr>
              <w:t>9</w:t>
            </w:r>
          </w:p>
        </w:tc>
        <w:tc>
          <w:tcPr>
            <w:tcW w:w="1417" w:type="dxa"/>
            <w:vAlign w:val="center"/>
          </w:tcPr>
          <w:p w:rsidR="00F67259" w:rsidRPr="00F67259" w:rsidRDefault="00F67259" w:rsidP="00F67259">
            <w:pPr>
              <w:ind w:rightChars="50" w:right="120"/>
              <w:jc w:val="center"/>
              <w:rPr>
                <w:rFonts w:ascii="標楷體" w:eastAsia="標楷體" w:hAnsi="標楷體"/>
                <w:sz w:val="26"/>
                <w:szCs w:val="26"/>
              </w:rPr>
            </w:pPr>
            <w:r w:rsidRPr="00F67259">
              <w:rPr>
                <w:rFonts w:ascii="標楷體" w:eastAsia="標楷體" w:hAnsi="標楷體" w:hint="eastAsia"/>
                <w:sz w:val="26"/>
                <w:szCs w:val="26"/>
              </w:rPr>
              <w:t>7</w:t>
            </w:r>
          </w:p>
        </w:tc>
        <w:tc>
          <w:tcPr>
            <w:tcW w:w="1418" w:type="dxa"/>
            <w:vAlign w:val="center"/>
          </w:tcPr>
          <w:p w:rsidR="00F67259" w:rsidRPr="00F67259" w:rsidRDefault="00F67259" w:rsidP="00F67259">
            <w:pPr>
              <w:ind w:rightChars="50" w:right="120"/>
              <w:jc w:val="center"/>
              <w:rPr>
                <w:rFonts w:ascii="標楷體" w:eastAsia="標楷體" w:hAnsi="標楷體"/>
                <w:sz w:val="26"/>
                <w:szCs w:val="26"/>
              </w:rPr>
            </w:pPr>
            <w:r w:rsidRPr="00F67259">
              <w:rPr>
                <w:rFonts w:ascii="標楷體" w:eastAsia="標楷體" w:hAnsi="標楷體" w:hint="eastAsia"/>
                <w:sz w:val="26"/>
                <w:szCs w:val="26"/>
              </w:rPr>
              <w:t>5</w:t>
            </w:r>
          </w:p>
        </w:tc>
        <w:tc>
          <w:tcPr>
            <w:tcW w:w="2324" w:type="dxa"/>
            <w:vAlign w:val="center"/>
          </w:tcPr>
          <w:p w:rsidR="00F67259" w:rsidRPr="00F67259" w:rsidRDefault="00F67259" w:rsidP="00F67259">
            <w:pPr>
              <w:ind w:rightChars="50" w:right="120"/>
              <w:jc w:val="center"/>
              <w:rPr>
                <w:rFonts w:ascii="標楷體" w:eastAsia="標楷體" w:hAnsi="標楷體"/>
                <w:sz w:val="26"/>
                <w:szCs w:val="26"/>
              </w:rPr>
            </w:pPr>
            <w:r w:rsidRPr="00F67259">
              <w:rPr>
                <w:rFonts w:ascii="標楷體" w:eastAsia="標楷體" w:hAnsi="標楷體" w:hint="eastAsia"/>
                <w:sz w:val="26"/>
                <w:szCs w:val="26"/>
              </w:rPr>
              <w:t>2</w:t>
            </w:r>
          </w:p>
        </w:tc>
      </w:tr>
      <w:tr w:rsidR="00F67259" w:rsidRPr="00DE7E0C" w:rsidTr="00F67259">
        <w:trPr>
          <w:trHeight w:val="330"/>
        </w:trPr>
        <w:tc>
          <w:tcPr>
            <w:tcW w:w="1956" w:type="dxa"/>
            <w:vAlign w:val="center"/>
          </w:tcPr>
          <w:p w:rsidR="00F67259" w:rsidRPr="00F67259" w:rsidRDefault="00F67259" w:rsidP="00F67259">
            <w:pPr>
              <w:jc w:val="center"/>
              <w:rPr>
                <w:rFonts w:ascii="標楷體" w:eastAsia="標楷體" w:hAnsi="標楷體"/>
                <w:sz w:val="26"/>
                <w:szCs w:val="26"/>
              </w:rPr>
            </w:pPr>
            <w:r w:rsidRPr="00F67259">
              <w:rPr>
                <w:rFonts w:ascii="標楷體" w:eastAsia="標楷體" w:hAnsi="標楷體" w:hint="eastAsia"/>
                <w:sz w:val="26"/>
                <w:szCs w:val="26"/>
              </w:rPr>
              <w:t>臺灣區或全國性</w:t>
            </w:r>
          </w:p>
        </w:tc>
        <w:tc>
          <w:tcPr>
            <w:tcW w:w="1560" w:type="dxa"/>
            <w:vAlign w:val="center"/>
          </w:tcPr>
          <w:p w:rsidR="00F67259" w:rsidRPr="00F67259" w:rsidRDefault="00F67259" w:rsidP="00F67259">
            <w:pPr>
              <w:ind w:rightChars="50" w:right="120"/>
              <w:jc w:val="center"/>
              <w:rPr>
                <w:rFonts w:ascii="標楷體" w:eastAsia="標楷體" w:hAnsi="標楷體"/>
                <w:sz w:val="26"/>
                <w:szCs w:val="26"/>
              </w:rPr>
            </w:pPr>
            <w:r w:rsidRPr="00F67259">
              <w:rPr>
                <w:rFonts w:ascii="標楷體" w:eastAsia="標楷體" w:hAnsi="標楷體" w:hint="eastAsia"/>
                <w:sz w:val="26"/>
                <w:szCs w:val="26"/>
              </w:rPr>
              <w:t>12</w:t>
            </w:r>
          </w:p>
        </w:tc>
        <w:tc>
          <w:tcPr>
            <w:tcW w:w="1417" w:type="dxa"/>
            <w:vAlign w:val="center"/>
          </w:tcPr>
          <w:p w:rsidR="00F67259" w:rsidRPr="00F67259" w:rsidRDefault="00F67259" w:rsidP="00F67259">
            <w:pPr>
              <w:ind w:rightChars="50" w:right="120"/>
              <w:jc w:val="center"/>
              <w:rPr>
                <w:rFonts w:ascii="標楷體" w:eastAsia="標楷體" w:hAnsi="標楷體"/>
                <w:sz w:val="26"/>
                <w:szCs w:val="26"/>
              </w:rPr>
            </w:pPr>
            <w:r w:rsidRPr="00F67259">
              <w:rPr>
                <w:rFonts w:ascii="標楷體" w:eastAsia="標楷體" w:hAnsi="標楷體" w:hint="eastAsia"/>
                <w:sz w:val="26"/>
                <w:szCs w:val="26"/>
              </w:rPr>
              <w:t>9</w:t>
            </w:r>
          </w:p>
        </w:tc>
        <w:tc>
          <w:tcPr>
            <w:tcW w:w="1418" w:type="dxa"/>
            <w:vAlign w:val="center"/>
          </w:tcPr>
          <w:p w:rsidR="00F67259" w:rsidRPr="00F67259" w:rsidRDefault="00F67259" w:rsidP="00F67259">
            <w:pPr>
              <w:ind w:rightChars="50" w:right="120"/>
              <w:jc w:val="center"/>
              <w:rPr>
                <w:rFonts w:ascii="標楷體" w:eastAsia="標楷體" w:hAnsi="標楷體"/>
                <w:sz w:val="26"/>
                <w:szCs w:val="26"/>
              </w:rPr>
            </w:pPr>
            <w:r w:rsidRPr="00F67259">
              <w:rPr>
                <w:rFonts w:ascii="標楷體" w:eastAsia="標楷體" w:hAnsi="標楷體" w:hint="eastAsia"/>
                <w:sz w:val="26"/>
                <w:szCs w:val="26"/>
              </w:rPr>
              <w:t>7</w:t>
            </w:r>
          </w:p>
        </w:tc>
        <w:tc>
          <w:tcPr>
            <w:tcW w:w="2324" w:type="dxa"/>
            <w:vAlign w:val="center"/>
          </w:tcPr>
          <w:p w:rsidR="00F67259" w:rsidRPr="00F67259" w:rsidRDefault="00F67259" w:rsidP="00F67259">
            <w:pPr>
              <w:ind w:rightChars="50" w:right="120"/>
              <w:jc w:val="center"/>
              <w:rPr>
                <w:rFonts w:ascii="標楷體" w:eastAsia="標楷體" w:hAnsi="標楷體"/>
                <w:sz w:val="26"/>
                <w:szCs w:val="26"/>
              </w:rPr>
            </w:pPr>
            <w:r w:rsidRPr="00F67259">
              <w:rPr>
                <w:rFonts w:ascii="標楷體" w:eastAsia="標楷體" w:hAnsi="標楷體" w:hint="eastAsia"/>
                <w:sz w:val="26"/>
                <w:szCs w:val="26"/>
              </w:rPr>
              <w:t>4</w:t>
            </w:r>
          </w:p>
        </w:tc>
      </w:tr>
      <w:tr w:rsidR="00F67259" w:rsidRPr="00DE7E0C" w:rsidTr="00F67259">
        <w:trPr>
          <w:trHeight w:val="330"/>
        </w:trPr>
        <w:tc>
          <w:tcPr>
            <w:tcW w:w="1956" w:type="dxa"/>
            <w:vAlign w:val="center"/>
          </w:tcPr>
          <w:p w:rsidR="00F67259" w:rsidRPr="00F67259" w:rsidRDefault="00F67259" w:rsidP="00F67259">
            <w:pPr>
              <w:ind w:rightChars="50" w:right="120"/>
              <w:jc w:val="center"/>
              <w:rPr>
                <w:rFonts w:ascii="標楷體" w:eastAsia="標楷體" w:hAnsi="標楷體"/>
                <w:sz w:val="26"/>
                <w:szCs w:val="26"/>
              </w:rPr>
            </w:pPr>
            <w:r w:rsidRPr="00F67259">
              <w:rPr>
                <w:rFonts w:ascii="標楷體" w:eastAsia="標楷體" w:hAnsi="標楷體" w:hint="eastAsia"/>
                <w:sz w:val="26"/>
                <w:szCs w:val="26"/>
              </w:rPr>
              <w:t>國際性</w:t>
            </w:r>
          </w:p>
        </w:tc>
        <w:tc>
          <w:tcPr>
            <w:tcW w:w="1560" w:type="dxa"/>
            <w:vAlign w:val="center"/>
          </w:tcPr>
          <w:p w:rsidR="00F67259" w:rsidRPr="00F67259" w:rsidRDefault="00F67259" w:rsidP="00F67259">
            <w:pPr>
              <w:ind w:rightChars="50" w:right="120"/>
              <w:jc w:val="center"/>
              <w:rPr>
                <w:rFonts w:ascii="標楷體" w:eastAsia="標楷體" w:hAnsi="標楷體"/>
                <w:sz w:val="26"/>
                <w:szCs w:val="26"/>
              </w:rPr>
            </w:pPr>
            <w:r w:rsidRPr="00F67259">
              <w:rPr>
                <w:rFonts w:ascii="標楷體" w:eastAsia="標楷體" w:hAnsi="標楷體" w:hint="eastAsia"/>
                <w:sz w:val="26"/>
                <w:szCs w:val="26"/>
              </w:rPr>
              <w:t>15</w:t>
            </w:r>
          </w:p>
        </w:tc>
        <w:tc>
          <w:tcPr>
            <w:tcW w:w="1417" w:type="dxa"/>
            <w:vAlign w:val="center"/>
          </w:tcPr>
          <w:p w:rsidR="00F67259" w:rsidRPr="00F67259" w:rsidRDefault="00F67259" w:rsidP="00F67259">
            <w:pPr>
              <w:ind w:rightChars="50" w:right="120"/>
              <w:jc w:val="center"/>
              <w:rPr>
                <w:rFonts w:ascii="標楷體" w:eastAsia="標楷體" w:hAnsi="標楷體"/>
                <w:sz w:val="26"/>
                <w:szCs w:val="26"/>
              </w:rPr>
            </w:pPr>
            <w:r w:rsidRPr="00F67259">
              <w:rPr>
                <w:rFonts w:ascii="標楷體" w:eastAsia="標楷體" w:hAnsi="標楷體" w:hint="eastAsia"/>
                <w:sz w:val="26"/>
                <w:szCs w:val="26"/>
              </w:rPr>
              <w:t>12</w:t>
            </w:r>
          </w:p>
        </w:tc>
        <w:tc>
          <w:tcPr>
            <w:tcW w:w="1418" w:type="dxa"/>
            <w:vAlign w:val="center"/>
          </w:tcPr>
          <w:p w:rsidR="00F67259" w:rsidRPr="00F67259" w:rsidRDefault="00F67259" w:rsidP="00F67259">
            <w:pPr>
              <w:ind w:rightChars="50" w:right="120"/>
              <w:jc w:val="center"/>
              <w:rPr>
                <w:rFonts w:ascii="標楷體" w:eastAsia="標楷體" w:hAnsi="標楷體"/>
                <w:sz w:val="26"/>
                <w:szCs w:val="26"/>
              </w:rPr>
            </w:pPr>
            <w:r w:rsidRPr="00F67259">
              <w:rPr>
                <w:rFonts w:ascii="標楷體" w:eastAsia="標楷體" w:hAnsi="標楷體" w:hint="eastAsia"/>
                <w:sz w:val="26"/>
                <w:szCs w:val="26"/>
              </w:rPr>
              <w:t>9</w:t>
            </w:r>
          </w:p>
        </w:tc>
        <w:tc>
          <w:tcPr>
            <w:tcW w:w="2324" w:type="dxa"/>
            <w:vAlign w:val="center"/>
          </w:tcPr>
          <w:p w:rsidR="00F67259" w:rsidRPr="00F67259" w:rsidRDefault="00F67259" w:rsidP="00F67259">
            <w:pPr>
              <w:pStyle w:val="ac"/>
              <w:ind w:leftChars="0" w:left="0" w:rightChars="50" w:right="120"/>
              <w:jc w:val="center"/>
              <w:rPr>
                <w:rFonts w:ascii="標楷體" w:hAnsi="標楷體"/>
                <w:sz w:val="26"/>
                <w:szCs w:val="26"/>
              </w:rPr>
            </w:pPr>
            <w:r w:rsidRPr="00F67259">
              <w:rPr>
                <w:rFonts w:ascii="標楷體" w:hAnsi="標楷體" w:hint="eastAsia"/>
                <w:sz w:val="26"/>
                <w:szCs w:val="26"/>
              </w:rPr>
              <w:t>7</w:t>
            </w:r>
          </w:p>
        </w:tc>
      </w:tr>
    </w:tbl>
    <w:p w:rsidR="00F67259" w:rsidRDefault="00F67259" w:rsidP="00F67259">
      <w:pPr>
        <w:pStyle w:val="031"/>
        <w:numPr>
          <w:ilvl w:val="0"/>
          <w:numId w:val="0"/>
        </w:numPr>
        <w:ind w:left="1200" w:hanging="480"/>
        <w:rPr>
          <w:rFonts w:ascii="新細明體" w:hAnsi="新細明體"/>
        </w:rPr>
      </w:pPr>
    </w:p>
    <w:p w:rsidR="00F67259" w:rsidRDefault="00F67259" w:rsidP="00F67259">
      <w:pPr>
        <w:pStyle w:val="031"/>
        <w:numPr>
          <w:ilvl w:val="0"/>
          <w:numId w:val="0"/>
        </w:numPr>
        <w:ind w:left="1200" w:hanging="480"/>
        <w:rPr>
          <w:rFonts w:ascii="新細明體" w:hAnsi="新細明體"/>
        </w:rPr>
      </w:pPr>
    </w:p>
    <w:p w:rsidR="00F67259" w:rsidRDefault="00F67259" w:rsidP="00F67259">
      <w:pPr>
        <w:pStyle w:val="031"/>
        <w:numPr>
          <w:ilvl w:val="0"/>
          <w:numId w:val="0"/>
        </w:numPr>
        <w:ind w:left="1200" w:hanging="480"/>
        <w:rPr>
          <w:rFonts w:ascii="新細明體" w:hAnsi="新細明體"/>
        </w:rPr>
      </w:pPr>
    </w:p>
    <w:p w:rsidR="00F67259" w:rsidRDefault="00F67259" w:rsidP="00F67259">
      <w:pPr>
        <w:pStyle w:val="031"/>
        <w:numPr>
          <w:ilvl w:val="0"/>
          <w:numId w:val="0"/>
        </w:numPr>
        <w:ind w:left="1200" w:hanging="480"/>
        <w:rPr>
          <w:rFonts w:ascii="新細明體" w:hAnsi="新細明體"/>
        </w:rPr>
      </w:pPr>
    </w:p>
    <w:p w:rsidR="00F67259" w:rsidRDefault="00F67259" w:rsidP="00F67259">
      <w:pPr>
        <w:pStyle w:val="031"/>
        <w:numPr>
          <w:ilvl w:val="0"/>
          <w:numId w:val="0"/>
        </w:numPr>
        <w:ind w:left="1200" w:hanging="480"/>
        <w:rPr>
          <w:rFonts w:ascii="新細明體" w:hAnsi="新細明體"/>
        </w:rPr>
      </w:pPr>
    </w:p>
    <w:p w:rsidR="00F67259" w:rsidRPr="00CE49E5" w:rsidRDefault="00F67259" w:rsidP="00F67259">
      <w:pPr>
        <w:pStyle w:val="031"/>
        <w:numPr>
          <w:ilvl w:val="0"/>
          <w:numId w:val="12"/>
        </w:numPr>
        <w:ind w:left="980" w:hanging="260"/>
        <w:rPr>
          <w:rFonts w:ascii="新細明體" w:hAnsi="新細明體"/>
        </w:rPr>
      </w:pPr>
      <w:r w:rsidRPr="00DE7E0C">
        <w:rPr>
          <w:rFonts w:hint="eastAsia"/>
        </w:rPr>
        <w:t>錄取標準：加總</w:t>
      </w:r>
      <w:r>
        <w:rPr>
          <w:rFonts w:hint="eastAsia"/>
        </w:rPr>
        <w:t>會考各單科成績轉換積分、作文級分及</w:t>
      </w:r>
      <w:r w:rsidRPr="00DE7E0C">
        <w:rPr>
          <w:rFonts w:hint="eastAsia"/>
        </w:rPr>
        <w:t>學藝競賽特別加分後，依分數</w:t>
      </w:r>
      <w:r w:rsidRPr="00DE7E0C">
        <w:rPr>
          <w:rFonts w:hint="eastAsia"/>
          <w:spacing w:val="-2"/>
        </w:rPr>
        <w:t>高低擇優</w:t>
      </w:r>
      <w:r w:rsidRPr="00DE7E0C">
        <w:rPr>
          <w:rFonts w:hint="eastAsia"/>
        </w:rPr>
        <w:t>錄取。總</w:t>
      </w:r>
      <w:r w:rsidRPr="00DE7E0C">
        <w:rPr>
          <w:rFonts w:hint="eastAsia"/>
          <w:spacing w:val="-4"/>
        </w:rPr>
        <w:t>分相同時之比序</w:t>
      </w:r>
      <w:r w:rsidRPr="00DE7E0C">
        <w:rPr>
          <w:rFonts w:cs="標楷體" w:hint="eastAsia"/>
        </w:rPr>
        <w:t>順次</w:t>
      </w:r>
      <w:r w:rsidRPr="00DE7E0C">
        <w:rPr>
          <w:rFonts w:hint="eastAsia"/>
          <w:spacing w:val="-4"/>
        </w:rPr>
        <w:t>為：</w:t>
      </w:r>
      <w:r w:rsidRPr="00DE7E0C">
        <w:rPr>
          <w:rFonts w:hint="eastAsia"/>
        </w:rPr>
        <w:t>(1)</w:t>
      </w:r>
      <w:r w:rsidRPr="00493BDD">
        <w:rPr>
          <w:rFonts w:hint="eastAsia"/>
        </w:rPr>
        <w:t xml:space="preserve"> </w:t>
      </w:r>
      <w:r>
        <w:rPr>
          <w:rFonts w:hint="eastAsia"/>
        </w:rPr>
        <w:t>會考成績轉換總積分</w:t>
      </w:r>
      <w:r w:rsidRPr="00DE7E0C">
        <w:rPr>
          <w:rFonts w:hint="eastAsia"/>
        </w:rPr>
        <w:t xml:space="preserve">(2) </w:t>
      </w:r>
      <w:r w:rsidRPr="00DE7E0C">
        <w:rPr>
          <w:rFonts w:hint="eastAsia"/>
        </w:rPr>
        <w:t>會考單科</w:t>
      </w:r>
      <w:r>
        <w:rPr>
          <w:rFonts w:hint="eastAsia"/>
        </w:rPr>
        <w:t>轉換</w:t>
      </w:r>
      <w:r w:rsidRPr="00DE7E0C">
        <w:rPr>
          <w:rFonts w:hint="eastAsia"/>
        </w:rPr>
        <w:t>積分</w:t>
      </w:r>
      <w:r w:rsidRPr="00DE7E0C">
        <w:rPr>
          <w:rFonts w:hint="eastAsia"/>
        </w:rPr>
        <w:t>(</w:t>
      </w:r>
      <w:r w:rsidRPr="00DE7E0C">
        <w:rPr>
          <w:rFonts w:hint="eastAsia"/>
        </w:rPr>
        <w:t>依國文、數學、英語、社會、自然之順序</w:t>
      </w:r>
      <w:r w:rsidRPr="00DE7E0C">
        <w:rPr>
          <w:rFonts w:hint="eastAsia"/>
        </w:rPr>
        <w:t>)</w:t>
      </w:r>
      <w:r w:rsidRPr="00DE7E0C">
        <w:rPr>
          <w:rFonts w:hint="eastAsia"/>
        </w:rPr>
        <w:t>。</w:t>
      </w:r>
      <w:r w:rsidRPr="00DE7E0C">
        <w:rPr>
          <w:rFonts w:hint="eastAsia"/>
        </w:rPr>
        <w:t>(3)</w:t>
      </w:r>
      <w:r>
        <w:rPr>
          <w:rFonts w:hint="eastAsia"/>
        </w:rPr>
        <w:t xml:space="preserve"> </w:t>
      </w:r>
      <w:r w:rsidRPr="00DE7E0C">
        <w:rPr>
          <w:rFonts w:hint="eastAsia"/>
        </w:rPr>
        <w:t>會考寫作測驗級分</w:t>
      </w:r>
      <w:r>
        <w:rPr>
          <w:rFonts w:hint="eastAsia"/>
        </w:rPr>
        <w:t xml:space="preserve"> </w:t>
      </w:r>
      <w:r w:rsidRPr="00DE7E0C">
        <w:rPr>
          <w:rFonts w:hint="eastAsia"/>
        </w:rPr>
        <w:t>(4)</w:t>
      </w:r>
      <w:r>
        <w:rPr>
          <w:rFonts w:hint="eastAsia"/>
        </w:rPr>
        <w:t xml:space="preserve"> </w:t>
      </w:r>
      <w:r w:rsidRPr="00DE7E0C">
        <w:rPr>
          <w:rFonts w:hint="eastAsia"/>
        </w:rPr>
        <w:t>會考單科</w:t>
      </w:r>
      <w:r w:rsidRPr="00E67BBB">
        <w:rPr>
          <w:rFonts w:hint="eastAsia"/>
        </w:rPr>
        <w:t>10</w:t>
      </w:r>
      <w:r w:rsidRPr="00E67BBB">
        <w:rPr>
          <w:rFonts w:hint="eastAsia"/>
        </w:rPr>
        <w:t>級量尺分數</w:t>
      </w:r>
      <w:r>
        <w:rPr>
          <w:rFonts w:hint="eastAsia"/>
        </w:rPr>
        <w:t>(</w:t>
      </w:r>
      <w:r>
        <w:rPr>
          <w:rFonts w:hint="eastAsia"/>
        </w:rPr>
        <w:t>順序同上</w:t>
      </w:r>
      <w:r>
        <w:rPr>
          <w:rFonts w:hint="eastAsia"/>
        </w:rPr>
        <w:t>)</w:t>
      </w:r>
      <w:r>
        <w:rPr>
          <w:rFonts w:hint="eastAsia"/>
        </w:rPr>
        <w:t>。</w:t>
      </w:r>
    </w:p>
    <w:p w:rsidR="00CE49E5" w:rsidRPr="00CE49E5" w:rsidRDefault="00CE49E5" w:rsidP="00CE49E5">
      <w:pPr>
        <w:pStyle w:val="031"/>
        <w:numPr>
          <w:ilvl w:val="0"/>
          <w:numId w:val="12"/>
        </w:numPr>
        <w:ind w:left="980" w:hanging="260"/>
        <w:rPr>
          <w:rFonts w:ascii="新細明體" w:hAnsi="新細明體"/>
        </w:rPr>
      </w:pPr>
      <w:r w:rsidRPr="00CE49E5">
        <w:rPr>
          <w:rFonts w:ascii="新細明體" w:hAnsi="新細明體" w:hint="eastAsia"/>
        </w:rPr>
        <w:t>經比序後仍同分超額時，再參採計分基準進行第二輪比序，比序順次為：</w:t>
      </w:r>
      <w:r w:rsidRPr="00CE49E5">
        <w:rPr>
          <w:rFonts w:ascii="新細明體" w:hAnsi="新細明體" w:hint="eastAsia"/>
        </w:rPr>
        <w:t xml:space="preserve">(1) </w:t>
      </w:r>
      <w:r w:rsidRPr="00CE49E5">
        <w:rPr>
          <w:rFonts w:ascii="新細明體" w:hAnsi="新細明體" w:hint="eastAsia"/>
        </w:rPr>
        <w:t>會考總成績計分基準</w:t>
      </w:r>
      <w:r w:rsidRPr="00CE49E5">
        <w:rPr>
          <w:rFonts w:ascii="新細明體" w:hAnsi="新細明體" w:hint="eastAsia"/>
        </w:rPr>
        <w:t>(</w:t>
      </w:r>
      <w:r w:rsidRPr="00CE49E5">
        <w:rPr>
          <w:rFonts w:ascii="新細明體" w:hAnsi="新細明體" w:hint="eastAsia"/>
        </w:rPr>
        <w:t>各科量尺分數總分</w:t>
      </w:r>
      <w:r w:rsidRPr="00CE49E5">
        <w:rPr>
          <w:rFonts w:ascii="新細明體" w:hAnsi="新細明體" w:hint="eastAsia"/>
        </w:rPr>
        <w:t>)</w:t>
      </w:r>
      <w:r w:rsidRPr="00CE49E5">
        <w:rPr>
          <w:rFonts w:ascii="新細明體" w:hAnsi="新細明體" w:hint="eastAsia"/>
        </w:rPr>
        <w:t>。</w:t>
      </w:r>
      <w:r w:rsidRPr="00CE49E5">
        <w:rPr>
          <w:rFonts w:ascii="新細明體" w:hAnsi="新細明體" w:hint="eastAsia"/>
        </w:rPr>
        <w:t xml:space="preserve"> (2) </w:t>
      </w:r>
      <w:r w:rsidRPr="00CE49E5">
        <w:rPr>
          <w:rFonts w:ascii="新細明體" w:hAnsi="新細明體" w:hint="eastAsia"/>
        </w:rPr>
        <w:t>會考單科計分基準</w:t>
      </w:r>
      <w:r w:rsidRPr="00CE49E5">
        <w:rPr>
          <w:rFonts w:ascii="新細明體" w:hAnsi="新細明體" w:hint="eastAsia"/>
        </w:rPr>
        <w:t>(</w:t>
      </w:r>
      <w:r w:rsidRPr="00CE49E5">
        <w:rPr>
          <w:rFonts w:ascii="新細明體" w:hAnsi="新細明體" w:hint="eastAsia"/>
        </w:rPr>
        <w:t>會考單科量尺分數，依國文、數學、英語、社會、自然之順序</w:t>
      </w:r>
      <w:r w:rsidRPr="00CE49E5">
        <w:rPr>
          <w:rFonts w:ascii="新細明體" w:hAnsi="新細明體" w:hint="eastAsia"/>
        </w:rPr>
        <w:t>)</w:t>
      </w:r>
      <w:r w:rsidRPr="00CE49E5">
        <w:rPr>
          <w:rFonts w:ascii="新細明體" w:hAnsi="新細明體" w:hint="eastAsia"/>
        </w:rPr>
        <w:t>。</w:t>
      </w:r>
    </w:p>
    <w:p w:rsidR="00CE49E5" w:rsidRPr="00130462" w:rsidRDefault="00CE49E5" w:rsidP="00CE49E5">
      <w:pPr>
        <w:pStyle w:val="031"/>
        <w:numPr>
          <w:ilvl w:val="0"/>
          <w:numId w:val="12"/>
        </w:numPr>
        <w:ind w:left="980" w:hanging="260"/>
        <w:rPr>
          <w:rFonts w:ascii="新細明體" w:hAnsi="新細明體"/>
        </w:rPr>
      </w:pPr>
      <w:r w:rsidRPr="00CE49E5">
        <w:rPr>
          <w:rFonts w:ascii="新細明體" w:hAnsi="新細明體" w:hint="eastAsia"/>
        </w:rPr>
        <w:t>經上述比序後仍同分超額時採抽籤決定錄取人選。</w:t>
      </w:r>
    </w:p>
    <w:p w:rsidR="00F67259" w:rsidRPr="00DE7E0C" w:rsidRDefault="00F67259" w:rsidP="00F67259">
      <w:pPr>
        <w:pStyle w:val="03"/>
        <w:ind w:left="1047"/>
        <w:rPr>
          <w:rFonts w:ascii="新細明體" w:hAnsi="新細明體"/>
        </w:rPr>
      </w:pPr>
      <w:r w:rsidRPr="00DE7E0C">
        <w:rPr>
          <w:rFonts w:ascii="新細明體" w:hAnsi="新細明體" w:hint="eastAsia"/>
        </w:rPr>
        <w:t>錄取通知</w:t>
      </w:r>
    </w:p>
    <w:p w:rsidR="00F67259" w:rsidRPr="00DE7E0C" w:rsidRDefault="00F67259" w:rsidP="00F67259">
      <w:pPr>
        <w:pStyle w:val="031"/>
        <w:numPr>
          <w:ilvl w:val="0"/>
          <w:numId w:val="13"/>
        </w:numPr>
        <w:ind w:left="980" w:hanging="260"/>
        <w:rPr>
          <w:rFonts w:ascii="新細明體" w:hAnsi="新細明體"/>
        </w:rPr>
      </w:pPr>
      <w:r w:rsidRPr="00DE7E0C">
        <w:rPr>
          <w:rFonts w:ascii="新細明體" w:hAnsi="新細明體" w:hint="eastAsia"/>
          <w:szCs w:val="26"/>
        </w:rPr>
        <w:t>10</w:t>
      </w:r>
      <w:r>
        <w:rPr>
          <w:rFonts w:ascii="新細明體" w:hAnsi="新細明體" w:hint="eastAsia"/>
          <w:szCs w:val="26"/>
        </w:rPr>
        <w:t>4</w:t>
      </w:r>
      <w:r w:rsidRPr="00DE7E0C">
        <w:rPr>
          <w:rFonts w:ascii="新細明體" w:hAnsi="新細明體" w:hint="eastAsia"/>
          <w:szCs w:val="26"/>
        </w:rPr>
        <w:t>年</w:t>
      </w:r>
      <w:r>
        <w:rPr>
          <w:rFonts w:ascii="新細明體" w:hAnsi="新細明體" w:hint="eastAsia"/>
          <w:szCs w:val="26"/>
        </w:rPr>
        <w:t>7</w:t>
      </w:r>
      <w:r w:rsidRPr="00DE7E0C">
        <w:rPr>
          <w:rFonts w:ascii="新細明體" w:hAnsi="新細明體" w:hint="eastAsia"/>
          <w:szCs w:val="26"/>
        </w:rPr>
        <w:t>月</w:t>
      </w:r>
      <w:r w:rsidRPr="00DE7E0C">
        <w:rPr>
          <w:rFonts w:ascii="新細明體" w:hAnsi="新細明體" w:hint="eastAsia"/>
          <w:szCs w:val="26"/>
        </w:rPr>
        <w:t>3</w:t>
      </w:r>
      <w:r w:rsidRPr="00DE7E0C">
        <w:rPr>
          <w:rFonts w:ascii="新細明體" w:hAnsi="新細明體" w:hint="eastAsia"/>
          <w:szCs w:val="26"/>
        </w:rPr>
        <w:t>日</w:t>
      </w:r>
      <w:r w:rsidRPr="00DE7E0C">
        <w:rPr>
          <w:rFonts w:ascii="新細明體" w:hAnsi="新細明體" w:hint="eastAsia"/>
          <w:szCs w:val="26"/>
        </w:rPr>
        <w:t>(</w:t>
      </w:r>
      <w:r w:rsidRPr="00DE7E0C">
        <w:rPr>
          <w:rFonts w:ascii="新細明體" w:hAnsi="新細明體" w:hint="eastAsia"/>
          <w:szCs w:val="26"/>
        </w:rPr>
        <w:t>星期</w:t>
      </w:r>
      <w:r>
        <w:rPr>
          <w:rFonts w:ascii="新細明體" w:hAnsi="新細明體" w:hint="eastAsia"/>
          <w:szCs w:val="26"/>
        </w:rPr>
        <w:t>五</w:t>
      </w:r>
      <w:r w:rsidRPr="00DE7E0C">
        <w:rPr>
          <w:rFonts w:ascii="新細明體" w:hAnsi="新細明體" w:hint="eastAsia"/>
          <w:szCs w:val="26"/>
        </w:rPr>
        <w:t>)</w:t>
      </w:r>
      <w:r w:rsidRPr="00DE7E0C">
        <w:rPr>
          <w:rFonts w:ascii="新細明體" w:hAnsi="新細明體" w:hint="eastAsia"/>
          <w:szCs w:val="26"/>
        </w:rPr>
        <w:t>放榜</w:t>
      </w:r>
      <w:r w:rsidRPr="00DE7E0C">
        <w:rPr>
          <w:rFonts w:ascii="新細明體" w:hAnsi="新細明體" w:hint="eastAsia"/>
        </w:rPr>
        <w:t>。</w:t>
      </w:r>
    </w:p>
    <w:p w:rsidR="00F67259" w:rsidRDefault="00F67259" w:rsidP="00D31A5C">
      <w:pPr>
        <w:pStyle w:val="031"/>
        <w:numPr>
          <w:ilvl w:val="0"/>
          <w:numId w:val="13"/>
        </w:numPr>
        <w:ind w:left="980" w:hanging="260"/>
        <w:rPr>
          <w:rFonts w:ascii="新細明體" w:hAnsi="新細明體"/>
        </w:rPr>
      </w:pPr>
      <w:r w:rsidRPr="00DE7E0C">
        <w:rPr>
          <w:rFonts w:ascii="新細明體" w:hAnsi="新細明體" w:hint="eastAsia"/>
        </w:rPr>
        <w:t>榜單公告於本校網站首頁，考生</w:t>
      </w:r>
      <w:r>
        <w:rPr>
          <w:rFonts w:ascii="新細明體" w:hAnsi="新細明體" w:hint="eastAsia"/>
        </w:rPr>
        <w:t>請</w:t>
      </w:r>
      <w:r w:rsidRPr="00DE7E0C">
        <w:rPr>
          <w:rFonts w:ascii="新細明體" w:hAnsi="新細明體" w:hint="eastAsia"/>
        </w:rPr>
        <w:t>自行</w:t>
      </w:r>
      <w:r>
        <w:rPr>
          <w:rFonts w:ascii="新細明體" w:hAnsi="新細明體" w:hint="eastAsia"/>
        </w:rPr>
        <w:t>上網</w:t>
      </w:r>
      <w:r w:rsidRPr="00DE7E0C">
        <w:rPr>
          <w:rFonts w:ascii="新細明體" w:hAnsi="新細明體" w:hint="eastAsia"/>
        </w:rPr>
        <w:t>查詢。</w:t>
      </w:r>
    </w:p>
    <w:p w:rsidR="00CE49E5" w:rsidRPr="00DE7E0C" w:rsidRDefault="00CE49E5" w:rsidP="00D31A5C">
      <w:pPr>
        <w:pStyle w:val="031"/>
        <w:numPr>
          <w:ilvl w:val="0"/>
          <w:numId w:val="13"/>
        </w:numPr>
        <w:ind w:left="980" w:hanging="260"/>
        <w:rPr>
          <w:rFonts w:ascii="新細明體" w:hAnsi="新細明體"/>
        </w:rPr>
      </w:pPr>
      <w:r w:rsidRPr="00CE49E5">
        <w:rPr>
          <w:rFonts w:ascii="新細明體" w:hAnsi="新細明體" w:hint="eastAsia"/>
        </w:rPr>
        <w:t>本校網址：</w:t>
      </w:r>
      <w:r w:rsidRPr="00CE49E5">
        <w:rPr>
          <w:rFonts w:ascii="新細明體" w:hAnsi="新細明體" w:hint="eastAsia"/>
        </w:rPr>
        <w:t>http://www.yphs.tp.edu.tw/</w:t>
      </w:r>
      <w:r w:rsidRPr="00CE49E5">
        <w:rPr>
          <w:rFonts w:ascii="新細明體" w:hAnsi="新細明體" w:hint="eastAsia"/>
        </w:rPr>
        <w:t>。</w:t>
      </w:r>
    </w:p>
    <w:p w:rsidR="00F67259" w:rsidRPr="00DE7E0C" w:rsidRDefault="00F67259" w:rsidP="00F67259">
      <w:pPr>
        <w:pStyle w:val="03"/>
        <w:ind w:left="1047"/>
        <w:rPr>
          <w:rFonts w:ascii="新細明體" w:hAnsi="新細明體"/>
        </w:rPr>
      </w:pPr>
      <w:r w:rsidRPr="00DE7E0C">
        <w:rPr>
          <w:rFonts w:ascii="新細明體" w:hAnsi="新細明體" w:hint="eastAsia"/>
        </w:rPr>
        <w:t>複查作業</w:t>
      </w:r>
    </w:p>
    <w:p w:rsidR="00F67259" w:rsidRPr="00DE7E0C" w:rsidRDefault="00F67259" w:rsidP="00F67259">
      <w:pPr>
        <w:pStyle w:val="031"/>
        <w:numPr>
          <w:ilvl w:val="0"/>
          <w:numId w:val="14"/>
        </w:numPr>
        <w:ind w:left="980" w:hanging="260"/>
        <w:rPr>
          <w:rFonts w:ascii="新細明體" w:hAnsi="新細明體"/>
        </w:rPr>
      </w:pPr>
      <w:r w:rsidRPr="00796835">
        <w:rPr>
          <w:rFonts w:ascii="新細明體" w:hAnsi="新細明體" w:hint="eastAsia"/>
          <w:szCs w:val="26"/>
        </w:rPr>
        <w:t>104</w:t>
      </w:r>
      <w:r w:rsidRPr="00796835">
        <w:rPr>
          <w:rFonts w:ascii="新細明體" w:hAnsi="新細明體" w:hint="eastAsia"/>
          <w:szCs w:val="26"/>
        </w:rPr>
        <w:t>年</w:t>
      </w:r>
      <w:r>
        <w:rPr>
          <w:rFonts w:ascii="新細明體" w:hAnsi="新細明體" w:hint="eastAsia"/>
          <w:szCs w:val="26"/>
        </w:rPr>
        <w:t>7</w:t>
      </w:r>
      <w:r w:rsidRPr="00796835">
        <w:rPr>
          <w:rFonts w:ascii="新細明體" w:hAnsi="新細明體" w:hint="eastAsia"/>
          <w:szCs w:val="26"/>
        </w:rPr>
        <w:t>月</w:t>
      </w:r>
      <w:r>
        <w:rPr>
          <w:rFonts w:ascii="新細明體" w:hAnsi="新細明體" w:hint="eastAsia"/>
          <w:szCs w:val="26"/>
        </w:rPr>
        <w:t>3</w:t>
      </w:r>
      <w:r w:rsidRPr="00796835">
        <w:rPr>
          <w:rFonts w:ascii="新細明體" w:hAnsi="新細明體" w:hint="eastAsia"/>
          <w:szCs w:val="26"/>
        </w:rPr>
        <w:t>日</w:t>
      </w:r>
      <w:r w:rsidRPr="00796835">
        <w:rPr>
          <w:rFonts w:ascii="新細明體" w:hAnsi="新細明體" w:hint="eastAsia"/>
          <w:szCs w:val="26"/>
        </w:rPr>
        <w:t>(</w:t>
      </w:r>
      <w:r w:rsidRPr="00796835">
        <w:rPr>
          <w:rFonts w:ascii="新細明體" w:hAnsi="新細明體" w:hint="eastAsia"/>
          <w:szCs w:val="26"/>
        </w:rPr>
        <w:t>星期</w:t>
      </w:r>
      <w:r>
        <w:rPr>
          <w:rFonts w:ascii="新細明體" w:hAnsi="新細明體" w:hint="eastAsia"/>
          <w:szCs w:val="26"/>
        </w:rPr>
        <w:t>五</w:t>
      </w:r>
      <w:r w:rsidRPr="00796835">
        <w:rPr>
          <w:rFonts w:ascii="新細明體" w:hAnsi="新細明體" w:hint="eastAsia"/>
          <w:szCs w:val="26"/>
        </w:rPr>
        <w:t>)</w:t>
      </w:r>
      <w:r w:rsidRPr="00796835">
        <w:rPr>
          <w:rFonts w:ascii="新細明體" w:hAnsi="新細明體" w:hint="eastAsia"/>
        </w:rPr>
        <w:t>1</w:t>
      </w:r>
      <w:r>
        <w:rPr>
          <w:rFonts w:ascii="新細明體" w:hAnsi="新細明體" w:hint="eastAsia"/>
        </w:rPr>
        <w:t>6</w:t>
      </w:r>
      <w:r w:rsidRPr="00796835">
        <w:rPr>
          <w:rFonts w:ascii="新細明體" w:hAnsi="新細明體" w:hint="eastAsia"/>
        </w:rPr>
        <w:t>時前受理學生申請成績複查</w:t>
      </w:r>
      <w:r w:rsidRPr="00DE7E0C">
        <w:rPr>
          <w:rFonts w:ascii="新細明體" w:hAnsi="新細明體" w:hint="eastAsia"/>
        </w:rPr>
        <w:t>。</w:t>
      </w:r>
    </w:p>
    <w:p w:rsidR="00F67259" w:rsidRPr="00DE7E0C" w:rsidRDefault="00F67259" w:rsidP="00F67259">
      <w:pPr>
        <w:pStyle w:val="031"/>
        <w:numPr>
          <w:ilvl w:val="0"/>
          <w:numId w:val="14"/>
        </w:numPr>
        <w:ind w:left="980" w:hanging="260"/>
        <w:rPr>
          <w:rFonts w:ascii="新細明體" w:hAnsi="新細明體"/>
        </w:rPr>
      </w:pPr>
      <w:r w:rsidRPr="008F2F77">
        <w:rPr>
          <w:rFonts w:ascii="新細明體" w:hAnsi="新細明體" w:hint="eastAsia"/>
        </w:rPr>
        <w:t>成績複查</w:t>
      </w:r>
      <w:r w:rsidRPr="008F2F77">
        <w:rPr>
          <w:rFonts w:ascii="新細明體" w:hAnsi="新細明體"/>
        </w:rPr>
        <w:t>僅以</w:t>
      </w:r>
      <w:r>
        <w:rPr>
          <w:rFonts w:ascii="新細明體" w:hAnsi="新細明體" w:hint="eastAsia"/>
        </w:rPr>
        <w:t>重新轉換積分並</w:t>
      </w:r>
      <w:r w:rsidRPr="008F2F77">
        <w:rPr>
          <w:rFonts w:ascii="新細明體" w:hAnsi="新細明體" w:hint="eastAsia"/>
        </w:rPr>
        <w:t>加總</w:t>
      </w:r>
      <w:r w:rsidRPr="008F2F77">
        <w:rPr>
          <w:rFonts w:ascii="新細明體" w:hAnsi="新細明體"/>
        </w:rPr>
        <w:t>為限</w:t>
      </w:r>
      <w:r w:rsidRPr="00DE7E0C">
        <w:rPr>
          <w:rFonts w:ascii="新細明體" w:hAnsi="新細明體"/>
        </w:rPr>
        <w:t>。</w:t>
      </w:r>
    </w:p>
    <w:p w:rsidR="00F67259" w:rsidRPr="00DE7E0C" w:rsidRDefault="00F67259" w:rsidP="00F67259">
      <w:pPr>
        <w:pStyle w:val="031"/>
        <w:numPr>
          <w:ilvl w:val="0"/>
          <w:numId w:val="14"/>
        </w:numPr>
        <w:ind w:left="980" w:hanging="260"/>
        <w:rPr>
          <w:rFonts w:ascii="新細明體" w:hAnsi="新細明體"/>
          <w:b/>
        </w:rPr>
      </w:pPr>
      <w:r w:rsidRPr="00DE7E0C">
        <w:rPr>
          <w:rFonts w:ascii="新細明體" w:hAnsi="新細明體" w:hint="eastAsia"/>
        </w:rPr>
        <w:t>複查成績須於於截止時前填寫成績複查申請書，並繳交手續費</w:t>
      </w:r>
      <w:r w:rsidRPr="00DE7E0C">
        <w:rPr>
          <w:rFonts w:ascii="新細明體" w:hAnsi="新細明體" w:hint="eastAsia"/>
        </w:rPr>
        <w:t>50</w:t>
      </w:r>
      <w:r w:rsidRPr="00DE7E0C">
        <w:rPr>
          <w:rFonts w:ascii="新細明體" w:hAnsi="新細明體" w:hint="eastAsia"/>
        </w:rPr>
        <w:t>元。</w:t>
      </w:r>
    </w:p>
    <w:p w:rsidR="00F67259" w:rsidRPr="00DE7E0C" w:rsidRDefault="00F67259" w:rsidP="00F67259">
      <w:pPr>
        <w:pStyle w:val="03"/>
        <w:ind w:left="1047"/>
        <w:rPr>
          <w:rFonts w:ascii="新細明體" w:hAnsi="新細明體"/>
        </w:rPr>
      </w:pPr>
      <w:r w:rsidRPr="00DE7E0C">
        <w:rPr>
          <w:rFonts w:ascii="新細明體" w:hAnsi="新細明體" w:hint="eastAsia"/>
        </w:rPr>
        <w:t>報到入學</w:t>
      </w:r>
    </w:p>
    <w:p w:rsidR="008374CF" w:rsidRPr="008374CF" w:rsidRDefault="00F67259" w:rsidP="00F67259">
      <w:pPr>
        <w:pStyle w:val="031"/>
        <w:numPr>
          <w:ilvl w:val="0"/>
          <w:numId w:val="15"/>
        </w:numPr>
        <w:ind w:left="980" w:hanging="260"/>
        <w:rPr>
          <w:rFonts w:ascii="新細明體" w:hAnsi="新細明體"/>
        </w:rPr>
      </w:pPr>
      <w:r w:rsidRPr="008374CF">
        <w:rPr>
          <w:rFonts w:ascii="新細明體" w:hAnsi="新細明體" w:hint="eastAsia"/>
        </w:rPr>
        <w:t>正取生報到日期：</w:t>
      </w:r>
      <w:r w:rsidRPr="008374CF">
        <w:rPr>
          <w:rFonts w:ascii="新細明體" w:hAnsi="新細明體" w:hint="eastAsia"/>
          <w:szCs w:val="26"/>
        </w:rPr>
        <w:t>104</w:t>
      </w:r>
      <w:r w:rsidRPr="008374CF">
        <w:rPr>
          <w:rFonts w:ascii="新細明體" w:hAnsi="新細明體" w:hint="eastAsia"/>
          <w:szCs w:val="26"/>
        </w:rPr>
        <w:t>年</w:t>
      </w:r>
      <w:r w:rsidRPr="008374CF">
        <w:rPr>
          <w:rFonts w:ascii="新細明體" w:hAnsi="新細明體" w:hint="eastAsia"/>
          <w:szCs w:val="26"/>
        </w:rPr>
        <w:t>7</w:t>
      </w:r>
      <w:r w:rsidRPr="008374CF">
        <w:rPr>
          <w:rFonts w:ascii="新細明體" w:hAnsi="新細明體" w:hint="eastAsia"/>
          <w:szCs w:val="26"/>
        </w:rPr>
        <w:t>月</w:t>
      </w:r>
      <w:r w:rsidRPr="008374CF">
        <w:rPr>
          <w:rFonts w:ascii="新細明體" w:hAnsi="新細明體" w:hint="eastAsia"/>
          <w:szCs w:val="26"/>
        </w:rPr>
        <w:t>6</w:t>
      </w:r>
      <w:r w:rsidRPr="008374CF">
        <w:rPr>
          <w:rFonts w:ascii="新細明體" w:hAnsi="新細明體" w:hint="eastAsia"/>
          <w:szCs w:val="26"/>
        </w:rPr>
        <w:t>日</w:t>
      </w:r>
      <w:r w:rsidRPr="008374CF">
        <w:rPr>
          <w:rFonts w:ascii="新細明體" w:hAnsi="新細明體" w:hint="eastAsia"/>
          <w:szCs w:val="26"/>
        </w:rPr>
        <w:t>(</w:t>
      </w:r>
      <w:r w:rsidRPr="008374CF">
        <w:rPr>
          <w:rFonts w:ascii="新細明體" w:hAnsi="新細明體" w:hint="eastAsia"/>
          <w:szCs w:val="26"/>
        </w:rPr>
        <w:t>星期一</w:t>
      </w:r>
      <w:r w:rsidRPr="008374CF">
        <w:rPr>
          <w:rFonts w:ascii="新細明體" w:hAnsi="新細明體" w:hint="eastAsia"/>
          <w:szCs w:val="26"/>
        </w:rPr>
        <w:t>)</w:t>
      </w:r>
      <w:r w:rsidRPr="008374CF">
        <w:rPr>
          <w:rFonts w:ascii="新細明體" w:hAnsi="新細明體" w:hint="eastAsia"/>
          <w:szCs w:val="26"/>
        </w:rPr>
        <w:t>。</w:t>
      </w:r>
    </w:p>
    <w:p w:rsidR="00F67259" w:rsidRPr="008374CF" w:rsidRDefault="00F67259" w:rsidP="00F67259">
      <w:pPr>
        <w:pStyle w:val="031"/>
        <w:numPr>
          <w:ilvl w:val="0"/>
          <w:numId w:val="15"/>
        </w:numPr>
        <w:ind w:left="980" w:hanging="260"/>
        <w:rPr>
          <w:rFonts w:ascii="新細明體" w:hAnsi="新細明體"/>
        </w:rPr>
      </w:pPr>
      <w:r w:rsidRPr="008374CF">
        <w:rPr>
          <w:rFonts w:ascii="新細明體" w:hAnsi="新細明體" w:hint="eastAsia"/>
        </w:rPr>
        <w:t>報到地點：本校閱覽室。</w:t>
      </w:r>
    </w:p>
    <w:p w:rsidR="00F67259" w:rsidRPr="00DE7E0C" w:rsidRDefault="00F67259" w:rsidP="00F67259">
      <w:pPr>
        <w:pStyle w:val="031"/>
        <w:numPr>
          <w:ilvl w:val="0"/>
          <w:numId w:val="15"/>
        </w:numPr>
        <w:ind w:left="980" w:hanging="260"/>
        <w:rPr>
          <w:rFonts w:ascii="新細明體" w:hAnsi="新細明體"/>
        </w:rPr>
      </w:pPr>
      <w:r w:rsidRPr="00DE7E0C">
        <w:rPr>
          <w:rFonts w:ascii="新細明體" w:hAnsi="新細明體" w:hint="eastAsia"/>
        </w:rPr>
        <w:t>凡錄取學生應於規定之報到日期辦理報到，逾期視同放棄錄取資格。</w:t>
      </w:r>
    </w:p>
    <w:p w:rsidR="00F67259" w:rsidRPr="00DE7E0C" w:rsidRDefault="00F67259" w:rsidP="00F67259">
      <w:pPr>
        <w:pStyle w:val="03"/>
        <w:ind w:left="1047"/>
        <w:rPr>
          <w:rFonts w:ascii="新細明體" w:hAnsi="新細明體"/>
        </w:rPr>
      </w:pPr>
      <w:r w:rsidRPr="00DE7E0C">
        <w:rPr>
          <w:rFonts w:ascii="新細明體" w:hAnsi="新細明體" w:hint="eastAsia"/>
        </w:rPr>
        <w:t>錄取資格放棄</w:t>
      </w:r>
    </w:p>
    <w:p w:rsidR="00F67259" w:rsidRPr="00DE7E0C" w:rsidRDefault="00F67259" w:rsidP="00F67259">
      <w:pPr>
        <w:pStyle w:val="031"/>
        <w:numPr>
          <w:ilvl w:val="0"/>
          <w:numId w:val="17"/>
        </w:numPr>
        <w:ind w:left="981" w:hanging="261"/>
        <w:rPr>
          <w:rFonts w:ascii="新細明體" w:hAnsi="新細明體"/>
        </w:rPr>
      </w:pPr>
      <w:r w:rsidRPr="00DE7E0C">
        <w:rPr>
          <w:rFonts w:ascii="新細明體" w:hAnsi="新細明體" w:hint="eastAsia"/>
        </w:rPr>
        <w:t>放棄錄取日期：</w:t>
      </w:r>
      <w:r>
        <w:rPr>
          <w:rFonts w:ascii="新細明體" w:hAnsi="新細明體" w:hint="eastAsia"/>
          <w:szCs w:val="26"/>
        </w:rPr>
        <w:t>104</w:t>
      </w:r>
      <w:r>
        <w:rPr>
          <w:rFonts w:ascii="新細明體" w:hAnsi="新細明體" w:hint="eastAsia"/>
          <w:szCs w:val="26"/>
        </w:rPr>
        <w:t>年</w:t>
      </w:r>
      <w:r>
        <w:rPr>
          <w:rFonts w:ascii="新細明體" w:hAnsi="新細明體" w:hint="eastAsia"/>
          <w:szCs w:val="26"/>
        </w:rPr>
        <w:t>7</w:t>
      </w:r>
      <w:r w:rsidRPr="00DE7E0C">
        <w:rPr>
          <w:rFonts w:ascii="新細明體" w:hAnsi="新細明體" w:hint="eastAsia"/>
          <w:szCs w:val="26"/>
        </w:rPr>
        <w:t>月</w:t>
      </w:r>
      <w:r>
        <w:rPr>
          <w:rFonts w:ascii="新細明體" w:hAnsi="新細明體" w:hint="eastAsia"/>
          <w:szCs w:val="26"/>
        </w:rPr>
        <w:t>7</w:t>
      </w:r>
      <w:r w:rsidRPr="00DE7E0C">
        <w:rPr>
          <w:rFonts w:ascii="新細明體" w:hAnsi="新細明體" w:hint="eastAsia"/>
          <w:szCs w:val="26"/>
        </w:rPr>
        <w:t>日</w:t>
      </w:r>
      <w:r w:rsidRPr="00DE7E0C">
        <w:rPr>
          <w:rFonts w:ascii="新細明體" w:hAnsi="新細明體" w:hint="eastAsia"/>
          <w:szCs w:val="26"/>
        </w:rPr>
        <w:t>(</w:t>
      </w:r>
      <w:r w:rsidRPr="00DE7E0C">
        <w:rPr>
          <w:rFonts w:ascii="新細明體" w:hAnsi="新細明體" w:hint="eastAsia"/>
          <w:szCs w:val="26"/>
        </w:rPr>
        <w:t>星期</w:t>
      </w:r>
      <w:r>
        <w:rPr>
          <w:rFonts w:ascii="新細明體" w:hAnsi="新細明體" w:hint="eastAsia"/>
          <w:szCs w:val="26"/>
        </w:rPr>
        <w:t>二</w:t>
      </w:r>
      <w:r w:rsidRPr="00DE7E0C">
        <w:rPr>
          <w:rFonts w:ascii="新細明體" w:hAnsi="新細明體" w:hint="eastAsia"/>
          <w:szCs w:val="26"/>
        </w:rPr>
        <w:t>)1</w:t>
      </w:r>
      <w:r>
        <w:rPr>
          <w:rFonts w:ascii="新細明體" w:hAnsi="新細明體" w:hint="eastAsia"/>
          <w:szCs w:val="26"/>
        </w:rPr>
        <w:t>2</w:t>
      </w:r>
      <w:r w:rsidRPr="00DE7E0C">
        <w:rPr>
          <w:rFonts w:ascii="新細明體" w:hAnsi="新細明體" w:hint="eastAsia"/>
          <w:szCs w:val="26"/>
        </w:rPr>
        <w:t>時前</w:t>
      </w:r>
      <w:r w:rsidRPr="00DE7E0C">
        <w:rPr>
          <w:rFonts w:ascii="新細明體" w:hAnsi="新細明體" w:hint="eastAsia"/>
        </w:rPr>
        <w:t>。</w:t>
      </w:r>
    </w:p>
    <w:p w:rsidR="00C473E0" w:rsidRDefault="00F67259" w:rsidP="00D31A5C">
      <w:pPr>
        <w:pStyle w:val="031"/>
        <w:numPr>
          <w:ilvl w:val="0"/>
          <w:numId w:val="18"/>
        </w:numPr>
        <w:ind w:left="981" w:hanging="261"/>
        <w:rPr>
          <w:rFonts w:ascii="新細明體" w:hAnsi="新細明體"/>
        </w:rPr>
      </w:pPr>
      <w:r w:rsidRPr="00DE7E0C">
        <w:rPr>
          <w:rFonts w:ascii="新細明體" w:hAnsi="新細明體" w:hint="eastAsia"/>
        </w:rPr>
        <w:t>放棄錄取程序：親自至本校填寫放棄錄取書面聲明，辦理放棄手續。</w:t>
      </w:r>
    </w:p>
    <w:sectPr w:rsidR="00C473E0" w:rsidSect="00DB5B1F">
      <w:headerReference w:type="default" r:id="rId7"/>
      <w:pgSz w:w="11907" w:h="16840" w:code="9"/>
      <w:pgMar w:top="851" w:right="1134" w:bottom="851" w:left="1134" w:header="851" w:footer="992" w:gutter="0"/>
      <w:pgNumType w:start="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3A4" w:rsidRDefault="006B73A4" w:rsidP="000E3786">
      <w:r>
        <w:separator/>
      </w:r>
    </w:p>
  </w:endnote>
  <w:endnote w:type="continuationSeparator" w:id="0">
    <w:p w:rsidR="006B73A4" w:rsidRDefault="006B73A4" w:rsidP="000E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3A4" w:rsidRDefault="006B73A4" w:rsidP="000E3786">
      <w:r>
        <w:separator/>
      </w:r>
    </w:p>
  </w:footnote>
  <w:footnote w:type="continuationSeparator" w:id="0">
    <w:p w:rsidR="006B73A4" w:rsidRDefault="006B73A4" w:rsidP="000E3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4CF" w:rsidRDefault="008374CF" w:rsidP="00F67259">
    <w:pPr>
      <w:pStyle w:val="a6"/>
      <w:jc w:val="right"/>
    </w:pPr>
    <w:r>
      <w:rPr>
        <w:rFonts w:hint="eastAsia"/>
      </w:rPr>
      <w:t>10</w:t>
    </w:r>
    <w:r w:rsidR="00C90EB7">
      <w:rPr>
        <w:rFonts w:hint="eastAsia"/>
      </w:rPr>
      <w:t>4.04.02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628F"/>
    <w:multiLevelType w:val="hybridMultilevel"/>
    <w:tmpl w:val="973A0DC6"/>
    <w:lvl w:ilvl="0" w:tplc="C8C8568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FA6B4B"/>
    <w:multiLevelType w:val="hybridMultilevel"/>
    <w:tmpl w:val="DD1AEFB8"/>
    <w:lvl w:ilvl="0" w:tplc="0B6C9A5E">
      <w:start w:val="1"/>
      <w:numFmt w:val="taiwaneseCountingThousand"/>
      <w:pStyle w:val="03"/>
      <w:lvlText w:val="(%1)"/>
      <w:lvlJc w:val="left"/>
      <w:pPr>
        <w:ind w:left="480" w:hanging="480"/>
      </w:pPr>
      <w:rPr>
        <w:rFonts w:ascii="Times New Roman" w:hAnsi="Times New Roman" w:cs="Times New Roman"/>
        <w:b w:val="0"/>
        <w:bCs w:val="0"/>
        <w:i w:val="0"/>
        <w:iCs w:val="0"/>
        <w:caps w:val="0"/>
        <w:smallCaps w:val="0"/>
        <w:strike w:val="0"/>
        <w:dstrike w:val="0"/>
        <w:noProof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181D0D"/>
    <w:multiLevelType w:val="hybridMultilevel"/>
    <w:tmpl w:val="55147A32"/>
    <w:lvl w:ilvl="0" w:tplc="7DA2157A">
      <w:start w:val="1"/>
      <w:numFmt w:val="taiwaneseCountingThousand"/>
      <w:lvlText w:val="（%1）"/>
      <w:lvlJc w:val="left"/>
      <w:pPr>
        <w:tabs>
          <w:tab w:val="num" w:pos="1425"/>
        </w:tabs>
        <w:ind w:left="1425" w:hanging="94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31566804"/>
    <w:multiLevelType w:val="hybridMultilevel"/>
    <w:tmpl w:val="69A8CF2C"/>
    <w:lvl w:ilvl="0" w:tplc="305EF3BC">
      <w:start w:val="1"/>
      <w:numFmt w:val="decimal"/>
      <w:pStyle w:val="031"/>
      <w:lvlText w:val="%1."/>
      <w:lvlJc w:val="left"/>
      <w:pPr>
        <w:ind w:left="1200" w:hanging="480"/>
      </w:pPr>
      <w:rPr>
        <w:rFonts w:ascii="Times New Roman" w:hAnsi="Times New Roman" w:cs="Times New Roman" w:hint="eastAsia"/>
        <w:b w:val="0"/>
        <w:bCs w:val="0"/>
        <w:i w:val="0"/>
        <w:iCs w:val="0"/>
        <w:caps w:val="0"/>
        <w:smallCaps w:val="0"/>
        <w:strike w:val="0"/>
        <w:dstrike w:val="0"/>
        <w:noProof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3F1E2E30"/>
    <w:multiLevelType w:val="singleLevel"/>
    <w:tmpl w:val="501E083E"/>
    <w:lvl w:ilvl="0">
      <w:start w:val="1"/>
      <w:numFmt w:val="taiwaneseCountingThousand"/>
      <w:lvlText w:val="%1、"/>
      <w:lvlJc w:val="left"/>
      <w:pPr>
        <w:tabs>
          <w:tab w:val="num" w:pos="2280"/>
        </w:tabs>
        <w:ind w:left="2280" w:hanging="720"/>
      </w:pPr>
      <w:rPr>
        <w:rFonts w:hint="eastAsia"/>
      </w:rPr>
    </w:lvl>
  </w:abstractNum>
  <w:abstractNum w:abstractNumId="5" w15:restartNumberingAfterBreak="0">
    <w:nsid w:val="4EA25794"/>
    <w:multiLevelType w:val="hybridMultilevel"/>
    <w:tmpl w:val="000C4F00"/>
    <w:lvl w:ilvl="0" w:tplc="2A9ADD9C">
      <w:start w:val="1"/>
      <w:numFmt w:val="bullet"/>
      <w:lvlText w:val="•"/>
      <w:lvlJc w:val="left"/>
      <w:pPr>
        <w:tabs>
          <w:tab w:val="num" w:pos="720"/>
        </w:tabs>
        <w:ind w:left="720" w:hanging="360"/>
      </w:pPr>
      <w:rPr>
        <w:rFonts w:ascii="新細明體" w:hAnsi="新細明體" w:hint="default"/>
      </w:rPr>
    </w:lvl>
    <w:lvl w:ilvl="1" w:tplc="3CB8C556">
      <w:start w:val="786"/>
      <w:numFmt w:val="bullet"/>
      <w:lvlText w:val="–"/>
      <w:lvlJc w:val="left"/>
      <w:pPr>
        <w:tabs>
          <w:tab w:val="num" w:pos="1440"/>
        </w:tabs>
        <w:ind w:left="1440" w:hanging="360"/>
      </w:pPr>
      <w:rPr>
        <w:rFonts w:ascii="新細明體" w:hAnsi="新細明體" w:hint="default"/>
      </w:rPr>
    </w:lvl>
    <w:lvl w:ilvl="2" w:tplc="1C2872DC" w:tentative="1">
      <w:start w:val="1"/>
      <w:numFmt w:val="bullet"/>
      <w:lvlText w:val="•"/>
      <w:lvlJc w:val="left"/>
      <w:pPr>
        <w:tabs>
          <w:tab w:val="num" w:pos="2160"/>
        </w:tabs>
        <w:ind w:left="2160" w:hanging="360"/>
      </w:pPr>
      <w:rPr>
        <w:rFonts w:ascii="新細明體" w:hAnsi="新細明體" w:hint="default"/>
      </w:rPr>
    </w:lvl>
    <w:lvl w:ilvl="3" w:tplc="C0868D8C" w:tentative="1">
      <w:start w:val="1"/>
      <w:numFmt w:val="bullet"/>
      <w:lvlText w:val="•"/>
      <w:lvlJc w:val="left"/>
      <w:pPr>
        <w:tabs>
          <w:tab w:val="num" w:pos="2880"/>
        </w:tabs>
        <w:ind w:left="2880" w:hanging="360"/>
      </w:pPr>
      <w:rPr>
        <w:rFonts w:ascii="新細明體" w:hAnsi="新細明體" w:hint="default"/>
      </w:rPr>
    </w:lvl>
    <w:lvl w:ilvl="4" w:tplc="DBFC15AA" w:tentative="1">
      <w:start w:val="1"/>
      <w:numFmt w:val="bullet"/>
      <w:lvlText w:val="•"/>
      <w:lvlJc w:val="left"/>
      <w:pPr>
        <w:tabs>
          <w:tab w:val="num" w:pos="3600"/>
        </w:tabs>
        <w:ind w:left="3600" w:hanging="360"/>
      </w:pPr>
      <w:rPr>
        <w:rFonts w:ascii="新細明體" w:hAnsi="新細明體" w:hint="default"/>
      </w:rPr>
    </w:lvl>
    <w:lvl w:ilvl="5" w:tplc="83CA85B4" w:tentative="1">
      <w:start w:val="1"/>
      <w:numFmt w:val="bullet"/>
      <w:lvlText w:val="•"/>
      <w:lvlJc w:val="left"/>
      <w:pPr>
        <w:tabs>
          <w:tab w:val="num" w:pos="4320"/>
        </w:tabs>
        <w:ind w:left="4320" w:hanging="360"/>
      </w:pPr>
      <w:rPr>
        <w:rFonts w:ascii="新細明體" w:hAnsi="新細明體" w:hint="default"/>
      </w:rPr>
    </w:lvl>
    <w:lvl w:ilvl="6" w:tplc="CDC6BC7C" w:tentative="1">
      <w:start w:val="1"/>
      <w:numFmt w:val="bullet"/>
      <w:lvlText w:val="•"/>
      <w:lvlJc w:val="left"/>
      <w:pPr>
        <w:tabs>
          <w:tab w:val="num" w:pos="5040"/>
        </w:tabs>
        <w:ind w:left="5040" w:hanging="360"/>
      </w:pPr>
      <w:rPr>
        <w:rFonts w:ascii="新細明體" w:hAnsi="新細明體" w:hint="default"/>
      </w:rPr>
    </w:lvl>
    <w:lvl w:ilvl="7" w:tplc="809EC732" w:tentative="1">
      <w:start w:val="1"/>
      <w:numFmt w:val="bullet"/>
      <w:lvlText w:val="•"/>
      <w:lvlJc w:val="left"/>
      <w:pPr>
        <w:tabs>
          <w:tab w:val="num" w:pos="5760"/>
        </w:tabs>
        <w:ind w:left="5760" w:hanging="360"/>
      </w:pPr>
      <w:rPr>
        <w:rFonts w:ascii="新細明體" w:hAnsi="新細明體" w:hint="default"/>
      </w:rPr>
    </w:lvl>
    <w:lvl w:ilvl="8" w:tplc="806657E4" w:tentative="1">
      <w:start w:val="1"/>
      <w:numFmt w:val="bullet"/>
      <w:lvlText w:val="•"/>
      <w:lvlJc w:val="left"/>
      <w:pPr>
        <w:tabs>
          <w:tab w:val="num" w:pos="6480"/>
        </w:tabs>
        <w:ind w:left="6480" w:hanging="360"/>
      </w:pPr>
      <w:rPr>
        <w:rFonts w:ascii="新細明體" w:hAnsi="新細明體" w:hint="default"/>
      </w:rPr>
    </w:lvl>
  </w:abstractNum>
  <w:abstractNum w:abstractNumId="6" w15:restartNumberingAfterBreak="0">
    <w:nsid w:val="58E631B1"/>
    <w:multiLevelType w:val="hybridMultilevel"/>
    <w:tmpl w:val="E14488E6"/>
    <w:lvl w:ilvl="0" w:tplc="3140B5D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BB033F5"/>
    <w:multiLevelType w:val="hybridMultilevel"/>
    <w:tmpl w:val="4C885D6C"/>
    <w:lvl w:ilvl="0" w:tplc="0B90DACC">
      <w:start w:val="1"/>
      <w:numFmt w:val="decimal"/>
      <w:lvlText w:val="%1."/>
      <w:lvlJc w:val="left"/>
      <w:pPr>
        <w:tabs>
          <w:tab w:val="num" w:pos="1426"/>
        </w:tabs>
        <w:ind w:left="1426" w:hanging="360"/>
      </w:pPr>
      <w:rPr>
        <w:rFonts w:hint="default"/>
      </w:rPr>
    </w:lvl>
    <w:lvl w:ilvl="1" w:tplc="04090019">
      <w:start w:val="1"/>
      <w:numFmt w:val="ideographTraditional"/>
      <w:lvlText w:val="%2、"/>
      <w:lvlJc w:val="left"/>
      <w:pPr>
        <w:tabs>
          <w:tab w:val="num" w:pos="2026"/>
        </w:tabs>
        <w:ind w:left="2026" w:hanging="480"/>
      </w:pPr>
    </w:lvl>
    <w:lvl w:ilvl="2" w:tplc="0409001B" w:tentative="1">
      <w:start w:val="1"/>
      <w:numFmt w:val="lowerRoman"/>
      <w:lvlText w:val="%3."/>
      <w:lvlJc w:val="right"/>
      <w:pPr>
        <w:tabs>
          <w:tab w:val="num" w:pos="2506"/>
        </w:tabs>
        <w:ind w:left="2506" w:hanging="480"/>
      </w:pPr>
    </w:lvl>
    <w:lvl w:ilvl="3" w:tplc="0409000F" w:tentative="1">
      <w:start w:val="1"/>
      <w:numFmt w:val="decimal"/>
      <w:lvlText w:val="%4."/>
      <w:lvlJc w:val="left"/>
      <w:pPr>
        <w:tabs>
          <w:tab w:val="num" w:pos="2986"/>
        </w:tabs>
        <w:ind w:left="2986" w:hanging="480"/>
      </w:pPr>
    </w:lvl>
    <w:lvl w:ilvl="4" w:tplc="04090019" w:tentative="1">
      <w:start w:val="1"/>
      <w:numFmt w:val="ideographTraditional"/>
      <w:lvlText w:val="%5、"/>
      <w:lvlJc w:val="left"/>
      <w:pPr>
        <w:tabs>
          <w:tab w:val="num" w:pos="3466"/>
        </w:tabs>
        <w:ind w:left="3466" w:hanging="480"/>
      </w:pPr>
    </w:lvl>
    <w:lvl w:ilvl="5" w:tplc="0409001B" w:tentative="1">
      <w:start w:val="1"/>
      <w:numFmt w:val="lowerRoman"/>
      <w:lvlText w:val="%6."/>
      <w:lvlJc w:val="right"/>
      <w:pPr>
        <w:tabs>
          <w:tab w:val="num" w:pos="3946"/>
        </w:tabs>
        <w:ind w:left="3946" w:hanging="480"/>
      </w:pPr>
    </w:lvl>
    <w:lvl w:ilvl="6" w:tplc="0409000F" w:tentative="1">
      <w:start w:val="1"/>
      <w:numFmt w:val="decimal"/>
      <w:lvlText w:val="%7."/>
      <w:lvlJc w:val="left"/>
      <w:pPr>
        <w:tabs>
          <w:tab w:val="num" w:pos="4426"/>
        </w:tabs>
        <w:ind w:left="4426" w:hanging="480"/>
      </w:pPr>
    </w:lvl>
    <w:lvl w:ilvl="7" w:tplc="04090019" w:tentative="1">
      <w:start w:val="1"/>
      <w:numFmt w:val="ideographTraditional"/>
      <w:lvlText w:val="%8、"/>
      <w:lvlJc w:val="left"/>
      <w:pPr>
        <w:tabs>
          <w:tab w:val="num" w:pos="4906"/>
        </w:tabs>
        <w:ind w:left="4906" w:hanging="480"/>
      </w:pPr>
    </w:lvl>
    <w:lvl w:ilvl="8" w:tplc="0409001B" w:tentative="1">
      <w:start w:val="1"/>
      <w:numFmt w:val="lowerRoman"/>
      <w:lvlText w:val="%9."/>
      <w:lvlJc w:val="right"/>
      <w:pPr>
        <w:tabs>
          <w:tab w:val="num" w:pos="5386"/>
        </w:tabs>
        <w:ind w:left="5386" w:hanging="480"/>
      </w:pPr>
    </w:lvl>
  </w:abstractNum>
  <w:abstractNum w:abstractNumId="8" w15:restartNumberingAfterBreak="0">
    <w:nsid w:val="6BF72FC2"/>
    <w:multiLevelType w:val="hybridMultilevel"/>
    <w:tmpl w:val="2566236C"/>
    <w:lvl w:ilvl="0" w:tplc="1034127A">
      <w:start w:val="1"/>
      <w:numFmt w:val="ideographLegalTraditional"/>
      <w:pStyle w:val="01"/>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DB50989"/>
    <w:multiLevelType w:val="hybridMultilevel"/>
    <w:tmpl w:val="BD76F050"/>
    <w:lvl w:ilvl="0" w:tplc="9E443398">
      <w:start w:val="1"/>
      <w:numFmt w:val="taiwaneseCountingThousand"/>
      <w:lvlText w:val="（%1）"/>
      <w:lvlJc w:val="left"/>
      <w:pPr>
        <w:tabs>
          <w:tab w:val="num" w:pos="1560"/>
        </w:tabs>
        <w:ind w:left="1560" w:hanging="10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
  </w:num>
  <w:num w:numId="2">
    <w:abstractNumId w:val="0"/>
  </w:num>
  <w:num w:numId="3">
    <w:abstractNumId w:val="6"/>
  </w:num>
  <w:num w:numId="4">
    <w:abstractNumId w:val="2"/>
  </w:num>
  <w:num w:numId="5">
    <w:abstractNumId w:val="9"/>
  </w:num>
  <w:num w:numId="6">
    <w:abstractNumId w:val="7"/>
  </w:num>
  <w:num w:numId="7">
    <w:abstractNumId w:val="8"/>
  </w:num>
  <w:num w:numId="8">
    <w:abstractNumId w:val="5"/>
  </w:num>
  <w:num w:numId="9">
    <w:abstractNumId w:val="1"/>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69D"/>
    <w:rsid w:val="00011439"/>
    <w:rsid w:val="0001568A"/>
    <w:rsid w:val="00017581"/>
    <w:rsid w:val="00024E35"/>
    <w:rsid w:val="00025A0A"/>
    <w:rsid w:val="00031486"/>
    <w:rsid w:val="00034B40"/>
    <w:rsid w:val="000517AD"/>
    <w:rsid w:val="000554D8"/>
    <w:rsid w:val="00061229"/>
    <w:rsid w:val="000629AA"/>
    <w:rsid w:val="0006337B"/>
    <w:rsid w:val="00064EE4"/>
    <w:rsid w:val="000824AF"/>
    <w:rsid w:val="00082AFE"/>
    <w:rsid w:val="000B7E25"/>
    <w:rsid w:val="000D44A2"/>
    <w:rsid w:val="000D47F2"/>
    <w:rsid w:val="000E30FC"/>
    <w:rsid w:val="000E3786"/>
    <w:rsid w:val="001131FE"/>
    <w:rsid w:val="001138DA"/>
    <w:rsid w:val="00123755"/>
    <w:rsid w:val="00123E89"/>
    <w:rsid w:val="00131D4A"/>
    <w:rsid w:val="00137B53"/>
    <w:rsid w:val="00156F79"/>
    <w:rsid w:val="0016682C"/>
    <w:rsid w:val="00173CC1"/>
    <w:rsid w:val="001743E2"/>
    <w:rsid w:val="00174630"/>
    <w:rsid w:val="001811DD"/>
    <w:rsid w:val="00185CEA"/>
    <w:rsid w:val="00194678"/>
    <w:rsid w:val="00196FA6"/>
    <w:rsid w:val="001A7BD3"/>
    <w:rsid w:val="001A7F68"/>
    <w:rsid w:val="001D0BAF"/>
    <w:rsid w:val="001D4665"/>
    <w:rsid w:val="001D653F"/>
    <w:rsid w:val="001F0597"/>
    <w:rsid w:val="00201C1E"/>
    <w:rsid w:val="00211C87"/>
    <w:rsid w:val="00224269"/>
    <w:rsid w:val="00262544"/>
    <w:rsid w:val="00273A6B"/>
    <w:rsid w:val="00274355"/>
    <w:rsid w:val="00276162"/>
    <w:rsid w:val="00291E92"/>
    <w:rsid w:val="0029211A"/>
    <w:rsid w:val="00294C11"/>
    <w:rsid w:val="002A1793"/>
    <w:rsid w:val="002B76D8"/>
    <w:rsid w:val="002C1F78"/>
    <w:rsid w:val="002E0BC8"/>
    <w:rsid w:val="002E2013"/>
    <w:rsid w:val="002F4B05"/>
    <w:rsid w:val="002F5309"/>
    <w:rsid w:val="002F5366"/>
    <w:rsid w:val="00300EFB"/>
    <w:rsid w:val="003206CB"/>
    <w:rsid w:val="00330A7C"/>
    <w:rsid w:val="00330B13"/>
    <w:rsid w:val="003330C1"/>
    <w:rsid w:val="003554C0"/>
    <w:rsid w:val="003568E3"/>
    <w:rsid w:val="00371900"/>
    <w:rsid w:val="00372F58"/>
    <w:rsid w:val="00387EB2"/>
    <w:rsid w:val="003A613C"/>
    <w:rsid w:val="003A7631"/>
    <w:rsid w:val="003B462C"/>
    <w:rsid w:val="003B48D6"/>
    <w:rsid w:val="003B7B58"/>
    <w:rsid w:val="003C21A6"/>
    <w:rsid w:val="003C3E74"/>
    <w:rsid w:val="003C73A0"/>
    <w:rsid w:val="003D7A5C"/>
    <w:rsid w:val="003E4CC9"/>
    <w:rsid w:val="003E734E"/>
    <w:rsid w:val="00404442"/>
    <w:rsid w:val="00407FAD"/>
    <w:rsid w:val="0041453F"/>
    <w:rsid w:val="00421F0D"/>
    <w:rsid w:val="0043240E"/>
    <w:rsid w:val="004409E0"/>
    <w:rsid w:val="00450CB1"/>
    <w:rsid w:val="004579BB"/>
    <w:rsid w:val="00493413"/>
    <w:rsid w:val="004C14C6"/>
    <w:rsid w:val="004E4AA8"/>
    <w:rsid w:val="004E5398"/>
    <w:rsid w:val="00501B66"/>
    <w:rsid w:val="0050377C"/>
    <w:rsid w:val="005063E2"/>
    <w:rsid w:val="00514C68"/>
    <w:rsid w:val="005166ED"/>
    <w:rsid w:val="0052069D"/>
    <w:rsid w:val="00531997"/>
    <w:rsid w:val="00543EBE"/>
    <w:rsid w:val="00552723"/>
    <w:rsid w:val="00555D59"/>
    <w:rsid w:val="0056514B"/>
    <w:rsid w:val="005746E9"/>
    <w:rsid w:val="00583F1B"/>
    <w:rsid w:val="0058484A"/>
    <w:rsid w:val="005A79FB"/>
    <w:rsid w:val="005B3455"/>
    <w:rsid w:val="005B391F"/>
    <w:rsid w:val="005C4915"/>
    <w:rsid w:val="005D4610"/>
    <w:rsid w:val="005E2586"/>
    <w:rsid w:val="005E40BD"/>
    <w:rsid w:val="005F0886"/>
    <w:rsid w:val="005F528A"/>
    <w:rsid w:val="006065D9"/>
    <w:rsid w:val="00620391"/>
    <w:rsid w:val="0062573C"/>
    <w:rsid w:val="0064085B"/>
    <w:rsid w:val="006441FA"/>
    <w:rsid w:val="00656E9E"/>
    <w:rsid w:val="0066429B"/>
    <w:rsid w:val="006717C2"/>
    <w:rsid w:val="00676083"/>
    <w:rsid w:val="006872D5"/>
    <w:rsid w:val="00695E51"/>
    <w:rsid w:val="006A78F5"/>
    <w:rsid w:val="006B60D7"/>
    <w:rsid w:val="006B73A4"/>
    <w:rsid w:val="006C29B0"/>
    <w:rsid w:val="006D44F3"/>
    <w:rsid w:val="006E5640"/>
    <w:rsid w:val="006F077C"/>
    <w:rsid w:val="006F0B9A"/>
    <w:rsid w:val="006F51DC"/>
    <w:rsid w:val="006F5ED7"/>
    <w:rsid w:val="007008BB"/>
    <w:rsid w:val="00706D3D"/>
    <w:rsid w:val="00721F96"/>
    <w:rsid w:val="00725E42"/>
    <w:rsid w:val="00730822"/>
    <w:rsid w:val="00752C70"/>
    <w:rsid w:val="00753AA5"/>
    <w:rsid w:val="00753D74"/>
    <w:rsid w:val="00754349"/>
    <w:rsid w:val="00763B2A"/>
    <w:rsid w:val="00786E23"/>
    <w:rsid w:val="00791091"/>
    <w:rsid w:val="0079115E"/>
    <w:rsid w:val="00792DC9"/>
    <w:rsid w:val="007B39A0"/>
    <w:rsid w:val="007B4844"/>
    <w:rsid w:val="007B77DE"/>
    <w:rsid w:val="007D1CAC"/>
    <w:rsid w:val="007D515F"/>
    <w:rsid w:val="007D5772"/>
    <w:rsid w:val="007D62FD"/>
    <w:rsid w:val="007D6A80"/>
    <w:rsid w:val="007E26A0"/>
    <w:rsid w:val="007E5D56"/>
    <w:rsid w:val="008011D1"/>
    <w:rsid w:val="00822AE9"/>
    <w:rsid w:val="00832087"/>
    <w:rsid w:val="008374CF"/>
    <w:rsid w:val="008377D6"/>
    <w:rsid w:val="0084085A"/>
    <w:rsid w:val="0084162F"/>
    <w:rsid w:val="00851369"/>
    <w:rsid w:val="00857834"/>
    <w:rsid w:val="00862DD7"/>
    <w:rsid w:val="00872A2C"/>
    <w:rsid w:val="00876B73"/>
    <w:rsid w:val="00886690"/>
    <w:rsid w:val="008A6F73"/>
    <w:rsid w:val="008B3687"/>
    <w:rsid w:val="008B443D"/>
    <w:rsid w:val="008D528B"/>
    <w:rsid w:val="008F65EE"/>
    <w:rsid w:val="00905D1E"/>
    <w:rsid w:val="00920596"/>
    <w:rsid w:val="00924B4A"/>
    <w:rsid w:val="00927127"/>
    <w:rsid w:val="009346D9"/>
    <w:rsid w:val="00947980"/>
    <w:rsid w:val="00953D4D"/>
    <w:rsid w:val="00967482"/>
    <w:rsid w:val="00985F4C"/>
    <w:rsid w:val="009B2625"/>
    <w:rsid w:val="009B498E"/>
    <w:rsid w:val="009C69A6"/>
    <w:rsid w:val="009D1D91"/>
    <w:rsid w:val="009D24F6"/>
    <w:rsid w:val="009D6EE1"/>
    <w:rsid w:val="009F102F"/>
    <w:rsid w:val="00A01DF8"/>
    <w:rsid w:val="00A30FD2"/>
    <w:rsid w:val="00A448D0"/>
    <w:rsid w:val="00A477EF"/>
    <w:rsid w:val="00A55B30"/>
    <w:rsid w:val="00A72899"/>
    <w:rsid w:val="00A94494"/>
    <w:rsid w:val="00A957E1"/>
    <w:rsid w:val="00A95FC0"/>
    <w:rsid w:val="00AA0911"/>
    <w:rsid w:val="00AA336A"/>
    <w:rsid w:val="00AA33AE"/>
    <w:rsid w:val="00AA63DF"/>
    <w:rsid w:val="00AB4191"/>
    <w:rsid w:val="00AD08D0"/>
    <w:rsid w:val="00AF5BB3"/>
    <w:rsid w:val="00B008D5"/>
    <w:rsid w:val="00B030C3"/>
    <w:rsid w:val="00B066F8"/>
    <w:rsid w:val="00B431F0"/>
    <w:rsid w:val="00B50926"/>
    <w:rsid w:val="00B52C33"/>
    <w:rsid w:val="00B72725"/>
    <w:rsid w:val="00B73CED"/>
    <w:rsid w:val="00B91695"/>
    <w:rsid w:val="00B96F44"/>
    <w:rsid w:val="00BA6AFF"/>
    <w:rsid w:val="00BA6F1A"/>
    <w:rsid w:val="00C10DB2"/>
    <w:rsid w:val="00C117CA"/>
    <w:rsid w:val="00C13CB3"/>
    <w:rsid w:val="00C2343F"/>
    <w:rsid w:val="00C42B13"/>
    <w:rsid w:val="00C473E0"/>
    <w:rsid w:val="00C72420"/>
    <w:rsid w:val="00C760BB"/>
    <w:rsid w:val="00C90EB7"/>
    <w:rsid w:val="00C963C8"/>
    <w:rsid w:val="00CA371F"/>
    <w:rsid w:val="00CB18D8"/>
    <w:rsid w:val="00CB3470"/>
    <w:rsid w:val="00CB6CC8"/>
    <w:rsid w:val="00CC65F4"/>
    <w:rsid w:val="00CC6B0F"/>
    <w:rsid w:val="00CD6EFE"/>
    <w:rsid w:val="00CE49E5"/>
    <w:rsid w:val="00D1680A"/>
    <w:rsid w:val="00D20F64"/>
    <w:rsid w:val="00D31A5C"/>
    <w:rsid w:val="00D33461"/>
    <w:rsid w:val="00D34172"/>
    <w:rsid w:val="00D43C53"/>
    <w:rsid w:val="00D53703"/>
    <w:rsid w:val="00D641F7"/>
    <w:rsid w:val="00D7336E"/>
    <w:rsid w:val="00D806D0"/>
    <w:rsid w:val="00D8202C"/>
    <w:rsid w:val="00D97C96"/>
    <w:rsid w:val="00DA1449"/>
    <w:rsid w:val="00DA6BAB"/>
    <w:rsid w:val="00DB128F"/>
    <w:rsid w:val="00DB54B4"/>
    <w:rsid w:val="00DB5B1F"/>
    <w:rsid w:val="00DC546F"/>
    <w:rsid w:val="00DD2BDD"/>
    <w:rsid w:val="00DD5519"/>
    <w:rsid w:val="00DE4132"/>
    <w:rsid w:val="00DE625D"/>
    <w:rsid w:val="00DE7E4F"/>
    <w:rsid w:val="00E032BF"/>
    <w:rsid w:val="00E40EC0"/>
    <w:rsid w:val="00E5237A"/>
    <w:rsid w:val="00E52388"/>
    <w:rsid w:val="00E616E9"/>
    <w:rsid w:val="00E62D95"/>
    <w:rsid w:val="00E755E9"/>
    <w:rsid w:val="00E77DAA"/>
    <w:rsid w:val="00E80868"/>
    <w:rsid w:val="00E92E9F"/>
    <w:rsid w:val="00EA6369"/>
    <w:rsid w:val="00EA6757"/>
    <w:rsid w:val="00ED0327"/>
    <w:rsid w:val="00EE6A90"/>
    <w:rsid w:val="00EF1DF6"/>
    <w:rsid w:val="00EF61AA"/>
    <w:rsid w:val="00EF7F43"/>
    <w:rsid w:val="00F16ED3"/>
    <w:rsid w:val="00F214F2"/>
    <w:rsid w:val="00F22261"/>
    <w:rsid w:val="00F352A9"/>
    <w:rsid w:val="00F36ECA"/>
    <w:rsid w:val="00F378AF"/>
    <w:rsid w:val="00F46960"/>
    <w:rsid w:val="00F47F6A"/>
    <w:rsid w:val="00F6042C"/>
    <w:rsid w:val="00F631B3"/>
    <w:rsid w:val="00F650B6"/>
    <w:rsid w:val="00F67259"/>
    <w:rsid w:val="00F76A7A"/>
    <w:rsid w:val="00FA32CB"/>
    <w:rsid w:val="00FB54E3"/>
    <w:rsid w:val="00FC6C08"/>
    <w:rsid w:val="00FD403D"/>
    <w:rsid w:val="00FE5974"/>
    <w:rsid w:val="00FE7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CA3F56-5E28-45AA-BCC5-902A2E367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0F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E30FC"/>
    <w:pPr>
      <w:spacing w:line="500" w:lineRule="exact"/>
    </w:pPr>
    <w:rPr>
      <w:rFonts w:eastAsia="標楷體"/>
      <w:sz w:val="32"/>
    </w:rPr>
  </w:style>
  <w:style w:type="table" w:styleId="a4">
    <w:name w:val="Table Grid"/>
    <w:basedOn w:val="a1"/>
    <w:rsid w:val="00AD08D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3206CB"/>
    <w:rPr>
      <w:rFonts w:ascii="Arial" w:hAnsi="Arial"/>
      <w:sz w:val="18"/>
      <w:szCs w:val="18"/>
    </w:rPr>
  </w:style>
  <w:style w:type="paragraph" w:styleId="a6">
    <w:name w:val="header"/>
    <w:basedOn w:val="a"/>
    <w:link w:val="a7"/>
    <w:uiPriority w:val="99"/>
    <w:rsid w:val="000E3786"/>
    <w:pPr>
      <w:tabs>
        <w:tab w:val="center" w:pos="4153"/>
        <w:tab w:val="right" w:pos="8306"/>
      </w:tabs>
      <w:snapToGrid w:val="0"/>
    </w:pPr>
    <w:rPr>
      <w:sz w:val="20"/>
    </w:rPr>
  </w:style>
  <w:style w:type="character" w:customStyle="1" w:styleId="a7">
    <w:name w:val="頁首 字元"/>
    <w:basedOn w:val="a0"/>
    <w:link w:val="a6"/>
    <w:uiPriority w:val="99"/>
    <w:rsid w:val="000E3786"/>
    <w:rPr>
      <w:kern w:val="2"/>
    </w:rPr>
  </w:style>
  <w:style w:type="paragraph" w:styleId="a8">
    <w:name w:val="footer"/>
    <w:basedOn w:val="a"/>
    <w:link w:val="a9"/>
    <w:uiPriority w:val="99"/>
    <w:rsid w:val="000E3786"/>
    <w:pPr>
      <w:tabs>
        <w:tab w:val="center" w:pos="4153"/>
        <w:tab w:val="right" w:pos="8306"/>
      </w:tabs>
      <w:snapToGrid w:val="0"/>
    </w:pPr>
    <w:rPr>
      <w:sz w:val="20"/>
    </w:rPr>
  </w:style>
  <w:style w:type="character" w:customStyle="1" w:styleId="a9">
    <w:name w:val="頁尾 字元"/>
    <w:basedOn w:val="a0"/>
    <w:link w:val="a8"/>
    <w:rsid w:val="000E3786"/>
    <w:rPr>
      <w:kern w:val="2"/>
    </w:rPr>
  </w:style>
  <w:style w:type="paragraph" w:styleId="Web">
    <w:name w:val="Normal (Web)"/>
    <w:basedOn w:val="a"/>
    <w:rsid w:val="00034B40"/>
    <w:pPr>
      <w:widowControl/>
      <w:spacing w:before="100" w:beforeAutospacing="1" w:after="100" w:afterAutospacing="1"/>
    </w:pPr>
    <w:rPr>
      <w:rFonts w:ascii="新細明體" w:hAnsi="新細明體" w:cs="新細明體"/>
      <w:color w:val="000000"/>
      <w:kern w:val="0"/>
      <w:sz w:val="22"/>
      <w:szCs w:val="22"/>
    </w:rPr>
  </w:style>
  <w:style w:type="paragraph" w:styleId="aa">
    <w:name w:val="Plain Text"/>
    <w:basedOn w:val="a"/>
    <w:link w:val="ab"/>
    <w:rsid w:val="00224269"/>
    <w:rPr>
      <w:rFonts w:ascii="細明體" w:eastAsia="細明體" w:hAnsi="Courier New"/>
    </w:rPr>
  </w:style>
  <w:style w:type="character" w:customStyle="1" w:styleId="ab">
    <w:name w:val="純文字 字元"/>
    <w:basedOn w:val="a0"/>
    <w:link w:val="aa"/>
    <w:rsid w:val="00224269"/>
    <w:rPr>
      <w:rFonts w:ascii="細明體" w:eastAsia="細明體" w:hAnsi="Courier New"/>
      <w:kern w:val="2"/>
      <w:sz w:val="24"/>
    </w:rPr>
  </w:style>
  <w:style w:type="paragraph" w:styleId="ac">
    <w:name w:val="List Paragraph"/>
    <w:basedOn w:val="a"/>
    <w:uiPriority w:val="34"/>
    <w:qFormat/>
    <w:rsid w:val="000B7E25"/>
    <w:pPr>
      <w:ind w:leftChars="200" w:left="480"/>
    </w:pPr>
    <w:rPr>
      <w:rFonts w:eastAsia="標楷體"/>
    </w:rPr>
  </w:style>
  <w:style w:type="paragraph" w:customStyle="1" w:styleId="01">
    <w:name w:val="01標題壹"/>
    <w:basedOn w:val="a"/>
    <w:next w:val="a"/>
    <w:qFormat/>
    <w:rsid w:val="000B7E25"/>
    <w:pPr>
      <w:numPr>
        <w:numId w:val="7"/>
      </w:numPr>
      <w:tabs>
        <w:tab w:val="left" w:pos="567"/>
      </w:tabs>
      <w:spacing w:line="360" w:lineRule="auto"/>
    </w:pPr>
    <w:rPr>
      <w:rFonts w:ascii="標楷體" w:eastAsia="標楷體" w:hAnsi="標楷體"/>
      <w:b/>
      <w:sz w:val="30"/>
      <w:szCs w:val="28"/>
    </w:rPr>
  </w:style>
  <w:style w:type="paragraph" w:customStyle="1" w:styleId="031">
    <w:name w:val="03標題1"/>
    <w:qFormat/>
    <w:rsid w:val="00F67259"/>
    <w:pPr>
      <w:numPr>
        <w:numId w:val="10"/>
      </w:numPr>
      <w:spacing w:before="60" w:after="60"/>
      <w:jc w:val="both"/>
    </w:pPr>
    <w:rPr>
      <w:rFonts w:eastAsia="標楷體"/>
      <w:kern w:val="2"/>
      <w:sz w:val="26"/>
    </w:rPr>
  </w:style>
  <w:style w:type="paragraph" w:customStyle="1" w:styleId="03">
    <w:name w:val="03標題(一)"/>
    <w:next w:val="a"/>
    <w:qFormat/>
    <w:rsid w:val="00F67259"/>
    <w:pPr>
      <w:numPr>
        <w:numId w:val="9"/>
      </w:numPr>
      <w:spacing w:before="20" w:after="20" w:line="400" w:lineRule="exact"/>
      <w:ind w:leftChars="200" w:left="767" w:hanging="567"/>
      <w:jc w:val="both"/>
    </w:pPr>
    <w:rPr>
      <w:rFonts w:ascii="Tahoma" w:eastAsia="標楷體" w:hAnsi="標楷體"/>
      <w:b/>
      <w:bCs/>
      <w:spacing w:val="4"/>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999642">
      <w:bodyDiv w:val="1"/>
      <w:marLeft w:val="0"/>
      <w:marRight w:val="0"/>
      <w:marTop w:val="0"/>
      <w:marBottom w:val="0"/>
      <w:divBdr>
        <w:top w:val="none" w:sz="0" w:space="0" w:color="auto"/>
        <w:left w:val="none" w:sz="0" w:space="0" w:color="auto"/>
        <w:bottom w:val="none" w:sz="0" w:space="0" w:color="auto"/>
        <w:right w:val="none" w:sz="0" w:space="0" w:color="auto"/>
      </w:divBdr>
      <w:divsChild>
        <w:div w:id="377819660">
          <w:marLeft w:val="547"/>
          <w:marRight w:val="0"/>
          <w:marTop w:val="307"/>
          <w:marBottom w:val="0"/>
          <w:divBdr>
            <w:top w:val="none" w:sz="0" w:space="0" w:color="auto"/>
            <w:left w:val="none" w:sz="0" w:space="0" w:color="auto"/>
            <w:bottom w:val="none" w:sz="0" w:space="0" w:color="auto"/>
            <w:right w:val="none" w:sz="0" w:space="0" w:color="auto"/>
          </w:divBdr>
        </w:div>
        <w:div w:id="1436635381">
          <w:marLeft w:val="547"/>
          <w:marRight w:val="0"/>
          <w:marTop w:val="307"/>
          <w:marBottom w:val="0"/>
          <w:divBdr>
            <w:top w:val="none" w:sz="0" w:space="0" w:color="auto"/>
            <w:left w:val="none" w:sz="0" w:space="0" w:color="auto"/>
            <w:bottom w:val="none" w:sz="0" w:space="0" w:color="auto"/>
            <w:right w:val="none" w:sz="0" w:space="0" w:color="auto"/>
          </w:divBdr>
        </w:div>
        <w:div w:id="1666399652">
          <w:marLeft w:val="547"/>
          <w:marRight w:val="0"/>
          <w:marTop w:val="307"/>
          <w:marBottom w:val="0"/>
          <w:divBdr>
            <w:top w:val="none" w:sz="0" w:space="0" w:color="auto"/>
            <w:left w:val="none" w:sz="0" w:space="0" w:color="auto"/>
            <w:bottom w:val="none" w:sz="0" w:space="0" w:color="auto"/>
            <w:right w:val="none" w:sz="0" w:space="0" w:color="auto"/>
          </w:divBdr>
        </w:div>
        <w:div w:id="1624729119">
          <w:marLeft w:val="1166"/>
          <w:marRight w:val="0"/>
          <w:marTop w:val="288"/>
          <w:marBottom w:val="0"/>
          <w:divBdr>
            <w:top w:val="none" w:sz="0" w:space="0" w:color="auto"/>
            <w:left w:val="none" w:sz="0" w:space="0" w:color="auto"/>
            <w:bottom w:val="none" w:sz="0" w:space="0" w:color="auto"/>
            <w:right w:val="none" w:sz="0" w:space="0" w:color="auto"/>
          </w:divBdr>
        </w:div>
        <w:div w:id="1585994232">
          <w:marLeft w:val="1166"/>
          <w:marRight w:val="0"/>
          <w:marTop w:val="288"/>
          <w:marBottom w:val="0"/>
          <w:divBdr>
            <w:top w:val="none" w:sz="0" w:space="0" w:color="auto"/>
            <w:left w:val="none" w:sz="0" w:space="0" w:color="auto"/>
            <w:bottom w:val="none" w:sz="0" w:space="0" w:color="auto"/>
            <w:right w:val="none" w:sz="0" w:space="0" w:color="auto"/>
          </w:divBdr>
        </w:div>
        <w:div w:id="781460281">
          <w:marLeft w:val="547"/>
          <w:marRight w:val="0"/>
          <w:marTop w:val="307"/>
          <w:marBottom w:val="0"/>
          <w:divBdr>
            <w:top w:val="none" w:sz="0" w:space="0" w:color="auto"/>
            <w:left w:val="none" w:sz="0" w:space="0" w:color="auto"/>
            <w:bottom w:val="none" w:sz="0" w:space="0" w:color="auto"/>
            <w:right w:val="none" w:sz="0" w:space="0" w:color="auto"/>
          </w:divBdr>
        </w:div>
        <w:div w:id="1423256016">
          <w:marLeft w:val="547"/>
          <w:marRight w:val="0"/>
          <w:marTop w:val="30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台北市私立延平高級中學九十學年度單獨登記分發入學招生簡章</dc:title>
  <dc:creator>註冊組長</dc:creator>
  <cp:lastModifiedBy>user</cp:lastModifiedBy>
  <cp:revision>2</cp:revision>
  <cp:lastPrinted>2014-12-18T03:27:00Z</cp:lastPrinted>
  <dcterms:created xsi:type="dcterms:W3CDTF">2015-05-18T00:55:00Z</dcterms:created>
  <dcterms:modified xsi:type="dcterms:W3CDTF">2015-05-18T00:55:00Z</dcterms:modified>
</cp:coreProperties>
</file>